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06376" w14:textId="1363B490" w:rsidR="003B5759" w:rsidRPr="00A4460F" w:rsidRDefault="00A4460F" w:rsidP="00A4460F">
      <w:pPr>
        <w:pStyle w:val="NormalWeb"/>
        <w:jc w:val="center"/>
        <w:rPr>
          <w:b/>
          <w:bCs/>
          <w:sz w:val="28"/>
          <w:szCs w:val="28"/>
        </w:rPr>
      </w:pPr>
      <w:r w:rsidRPr="00A4460F">
        <w:rPr>
          <w:b/>
          <w:bCs/>
          <w:color w:val="1F1F1F"/>
          <w:sz w:val="28"/>
          <w:szCs w:val="28"/>
          <w:shd w:val="clear" w:color="auto" w:fill="FFFFFF"/>
        </w:rPr>
        <w:t>EXPLORING EFL UNIVERSITY STUDENTS' PERCEPTIONS OF YOUTUBE FEATURES FOR ENHANCING LISTENING COMPREHENSION</w:t>
      </w:r>
    </w:p>
    <w:p w14:paraId="63E46062"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4B528A7C" w14:textId="312FA3E6" w:rsidR="00EA73FA" w:rsidRPr="00D53B8C" w:rsidRDefault="00A4460F" w:rsidP="00EA73FA">
      <w:pPr>
        <w:spacing w:after="0" w:line="240" w:lineRule="auto"/>
        <w:jc w:val="center"/>
        <w:rPr>
          <w:rFonts w:ascii="Times New Roman" w:hAnsi="Times New Roman" w:cs="Times New Roman"/>
          <w:b/>
          <w:szCs w:val="24"/>
          <w:vertAlign w:val="superscript"/>
          <w:lang w:val="en-US"/>
        </w:rPr>
      </w:pPr>
      <w:r>
        <w:rPr>
          <w:rFonts w:ascii="Times New Roman" w:hAnsi="Times New Roman" w:cs="Times New Roman"/>
          <w:b/>
          <w:sz w:val="24"/>
          <w:lang w:val="en-US"/>
        </w:rPr>
        <w:t>Aidha Putri</w:t>
      </w:r>
      <w:r w:rsidR="00F76A30">
        <w:rPr>
          <w:rFonts w:ascii="Times New Roman" w:hAnsi="Times New Roman" w:cs="Times New Roman"/>
          <w:b/>
          <w:sz w:val="24"/>
          <w:vertAlign w:val="superscript"/>
          <w:lang w:val="en-US"/>
        </w:rPr>
        <w:t>1</w:t>
      </w:r>
      <w:r w:rsidR="00F76A30">
        <w:rPr>
          <w:rFonts w:ascii="Times New Roman" w:hAnsi="Times New Roman" w:cs="Times New Roman"/>
          <w:b/>
          <w:sz w:val="24"/>
          <w:lang w:val="en-US"/>
        </w:rPr>
        <w:t xml:space="preserve">, </w:t>
      </w:r>
      <w:proofErr w:type="spellStart"/>
      <w:r w:rsidR="00F76A30">
        <w:rPr>
          <w:rFonts w:ascii="Times New Roman" w:hAnsi="Times New Roman" w:cs="Times New Roman"/>
          <w:b/>
          <w:sz w:val="24"/>
          <w:lang w:val="en-US"/>
        </w:rPr>
        <w:t>Yanuarti</w:t>
      </w:r>
      <w:proofErr w:type="spellEnd"/>
      <w:r w:rsidR="00F76A30">
        <w:rPr>
          <w:rFonts w:ascii="Times New Roman" w:hAnsi="Times New Roman" w:cs="Times New Roman"/>
          <w:b/>
          <w:sz w:val="24"/>
          <w:lang w:val="en-US"/>
        </w:rPr>
        <w:t xml:space="preserve"> Apsari</w:t>
      </w:r>
      <w:r w:rsidR="00D53B8C">
        <w:rPr>
          <w:rFonts w:ascii="Times New Roman" w:hAnsi="Times New Roman" w:cs="Times New Roman"/>
          <w:b/>
          <w:sz w:val="24"/>
          <w:vertAlign w:val="superscript"/>
          <w:lang w:val="en-US"/>
        </w:rPr>
        <w:t>2</w:t>
      </w:r>
    </w:p>
    <w:p w14:paraId="38978CB1" w14:textId="77777777" w:rsidR="00791C69" w:rsidRPr="00017AD9" w:rsidRDefault="00791C69" w:rsidP="00791C69">
      <w:pPr>
        <w:spacing w:after="0" w:line="240" w:lineRule="auto"/>
        <w:jc w:val="center"/>
        <w:rPr>
          <w:rFonts w:ascii="Times New Roman" w:hAnsi="Times New Roman" w:cs="Times New Roman"/>
          <w:sz w:val="12"/>
          <w:szCs w:val="24"/>
        </w:rPr>
      </w:pPr>
    </w:p>
    <w:p w14:paraId="30BBDCAE" w14:textId="1475D83C" w:rsidR="005A266C" w:rsidRPr="00386B7E" w:rsidRDefault="00A4460F" w:rsidP="00A4460F">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r w:rsidR="00151BF7">
        <w:rPr>
          <w:rFonts w:ascii="Times New Roman" w:hAnsi="Times New Roman" w:cs="Times New Roman"/>
          <w:szCs w:val="24"/>
          <w:lang w:val="en-US"/>
        </w:rPr>
        <w:t>, Indonesia</w:t>
      </w:r>
    </w:p>
    <w:p w14:paraId="320DD05C" w14:textId="0B71B931" w:rsidR="005A266C" w:rsidRPr="004827BF" w:rsidRDefault="004827BF" w:rsidP="005A266C">
      <w:pPr>
        <w:spacing w:after="0" w:line="240" w:lineRule="auto"/>
        <w:jc w:val="center"/>
        <w:rPr>
          <w:rFonts w:ascii="Times New Roman" w:hAnsi="Times New Roman" w:cs="Times New Roman"/>
          <w:szCs w:val="20"/>
          <w:lang w:val="en-US"/>
        </w:rPr>
      </w:pPr>
      <w:r>
        <w:rPr>
          <w:vertAlign w:val="superscript"/>
          <w:lang w:val="en-US"/>
        </w:rPr>
        <w:t>1</w:t>
      </w:r>
      <w:hyperlink r:id="rId8" w:history="1">
        <w:r w:rsidRPr="00530EE0">
          <w:rPr>
            <w:rStyle w:val="Hyperlink"/>
            <w:rFonts w:ascii="Times New Roman" w:hAnsi="Times New Roman" w:cs="Times New Roman"/>
            <w:bCs/>
            <w:szCs w:val="20"/>
            <w:lang w:val="en-US"/>
          </w:rPr>
          <w:t>aidhaputrias</w:t>
        </w:r>
        <w:r w:rsidRPr="00530EE0">
          <w:rPr>
            <w:rStyle w:val="Hyperlink"/>
            <w:rFonts w:ascii="Times New Roman" w:hAnsi="Times New Roman" w:cs="Times New Roman"/>
            <w:bCs/>
            <w:szCs w:val="20"/>
          </w:rPr>
          <w:t>@</w:t>
        </w:r>
        <w:r w:rsidRPr="00530EE0">
          <w:rPr>
            <w:rStyle w:val="Hyperlink"/>
            <w:rFonts w:ascii="Times New Roman" w:hAnsi="Times New Roman" w:cs="Times New Roman"/>
            <w:bCs/>
            <w:szCs w:val="20"/>
            <w:lang w:val="en-US"/>
          </w:rPr>
          <w:t>g</w:t>
        </w:r>
        <w:r w:rsidRPr="00530EE0">
          <w:rPr>
            <w:rStyle w:val="Hyperlink"/>
            <w:rFonts w:ascii="Times New Roman" w:hAnsi="Times New Roman" w:cs="Times New Roman"/>
            <w:bCs/>
            <w:szCs w:val="20"/>
          </w:rPr>
          <w:t>mail.com</w:t>
        </w:r>
      </w:hyperlink>
      <w:r>
        <w:rPr>
          <w:rFonts w:ascii="Times New Roman" w:hAnsi="Times New Roman" w:cs="Times New Roman"/>
          <w:bCs/>
          <w:szCs w:val="20"/>
          <w:lang w:val="en-US"/>
        </w:rPr>
        <w:t xml:space="preserve">, </w:t>
      </w:r>
      <w:r>
        <w:rPr>
          <w:rFonts w:ascii="Times New Roman" w:hAnsi="Times New Roman" w:cs="Times New Roman"/>
          <w:bCs/>
          <w:szCs w:val="20"/>
          <w:vertAlign w:val="superscript"/>
          <w:lang w:val="en-US"/>
        </w:rPr>
        <w:t>2</w:t>
      </w:r>
      <w:r w:rsidRPr="004827BF">
        <w:t xml:space="preserve"> </w:t>
      </w:r>
      <w:hyperlink r:id="rId9" w:history="1">
        <w:r w:rsidR="00B55973" w:rsidRPr="00530EE0">
          <w:rPr>
            <w:rStyle w:val="Hyperlink"/>
            <w:rFonts w:ascii="Times New Roman" w:hAnsi="Times New Roman" w:cs="Times New Roman"/>
            <w:bCs/>
            <w:szCs w:val="20"/>
            <w:lang w:val="en-US"/>
          </w:rPr>
          <w:t>yanuarti@ikipsiliwangi.ac.id</w:t>
        </w:r>
      </w:hyperlink>
      <w:r w:rsidR="00B55973">
        <w:rPr>
          <w:rFonts w:ascii="Times New Roman" w:hAnsi="Times New Roman" w:cs="Times New Roman"/>
          <w:bCs/>
          <w:szCs w:val="20"/>
          <w:lang w:val="en-US"/>
        </w:rPr>
        <w:t xml:space="preserve"> </w:t>
      </w:r>
    </w:p>
    <w:p w14:paraId="56FF2865"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15BD95C4" w14:textId="77777777" w:rsidR="00FC5F1D" w:rsidRPr="00017AD9" w:rsidRDefault="00FC5F1D" w:rsidP="003B5759">
      <w:pPr>
        <w:spacing w:after="0" w:line="240" w:lineRule="auto"/>
        <w:rPr>
          <w:rFonts w:ascii="Times New Roman" w:hAnsi="Times New Roman" w:cs="Times New Roman"/>
          <w:b/>
          <w:sz w:val="24"/>
          <w:szCs w:val="24"/>
          <w:lang w:val="en-US"/>
        </w:rPr>
      </w:pPr>
    </w:p>
    <w:p w14:paraId="25274956"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6F352681" w14:textId="77777777" w:rsidR="003B5759" w:rsidRPr="006D2565" w:rsidRDefault="003B5759" w:rsidP="003B5759">
      <w:pPr>
        <w:spacing w:after="0" w:line="240" w:lineRule="auto"/>
        <w:jc w:val="both"/>
        <w:rPr>
          <w:rFonts w:ascii="Times New Roman" w:hAnsi="Times New Roman" w:cs="Times New Roman"/>
          <w:noProof/>
          <w:sz w:val="6"/>
        </w:rPr>
      </w:pPr>
    </w:p>
    <w:p w14:paraId="29E1B8C0" w14:textId="36CA2561" w:rsidR="003B5759" w:rsidRPr="006D2565" w:rsidRDefault="00422829" w:rsidP="00422829">
      <w:pPr>
        <w:spacing w:after="0" w:line="240" w:lineRule="auto"/>
        <w:jc w:val="both"/>
        <w:rPr>
          <w:rFonts w:ascii="Times New Roman" w:eastAsia="Times New Roman" w:hAnsi="Times New Roman" w:cs="Times New Roman"/>
          <w:sz w:val="6"/>
          <w:szCs w:val="20"/>
        </w:rPr>
      </w:pPr>
      <w:r w:rsidRPr="00422829">
        <w:rPr>
          <w:rFonts w:ascii="Times New Roman" w:hAnsi="Times New Roman" w:cs="Times New Roman"/>
          <w:color w:val="111111"/>
          <w:szCs w:val="24"/>
        </w:rPr>
        <w:t>This study explores EFL university students' perceptions of YouTube features for enhancing listening comprehension. Using a descriptive qualitative method, data were collected through a closed-ended questionnaire from EFL students at an Indonesian university. The findings reveal that students positively perceive features providing learner control, including pause and rewind functions, subtitles, and search function as the most helpful for listening comprehension. Authentic content features such as various accents, authentic videos, and diverse topics are also positively perceived for exposing students to real-life spoken English. However, significant challenges were identified, including advertisements and limited or missing subtitles, which interrupt concentration and reduce comprehension support. Features such as playlists and comment sections received moderate perceptions, suggesting limited utilization for listening purposes. This study concludes that YouTube serves as a valuable platform for enhancing EFL listening comprehension, particularly through features offering control and authenticity. However, addressing challenges such as advertisements and subtitle availability is essential to optimize its educational potential. The findings provide practical implications for integrating YouTube into listening instruction and highlight the need for developing students' digital literacy skills.</w:t>
      </w:r>
    </w:p>
    <w:p w14:paraId="53796322" w14:textId="5FD4F134"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722478">
        <w:rPr>
          <w:rFonts w:ascii="Times New Roman" w:eastAsia="Times New Roman" w:hAnsi="Times New Roman" w:cs="Times New Roman"/>
          <w:sz w:val="18"/>
          <w:szCs w:val="20"/>
          <w:lang w:val="en-US"/>
        </w:rPr>
        <w:t xml:space="preserve"> </w:t>
      </w:r>
      <w:r w:rsidR="00722478" w:rsidRPr="00722478">
        <w:rPr>
          <w:rFonts w:ascii="Times New Roman" w:hAnsi="Times New Roman" w:cs="Times New Roman"/>
          <w:szCs w:val="24"/>
          <w:lang w:val="en-US"/>
        </w:rPr>
        <w:t>EFL students, listening comprehension, YouTube features</w:t>
      </w:r>
    </w:p>
    <w:p w14:paraId="72DCF0D5"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21100149"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7E0E0231" w14:textId="77777777" w:rsidR="005A266C" w:rsidRDefault="005A266C" w:rsidP="009E60AA">
      <w:pPr>
        <w:spacing w:after="0" w:line="240" w:lineRule="auto"/>
        <w:rPr>
          <w:rFonts w:ascii="Times New Roman" w:hAnsi="Times New Roman" w:cs="Times New Roman"/>
          <w:b/>
          <w:noProof/>
          <w:sz w:val="24"/>
          <w:szCs w:val="24"/>
          <w:lang w:val="en-US"/>
        </w:rPr>
      </w:pPr>
    </w:p>
    <w:p w14:paraId="7A77063C"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033620BF" w14:textId="77777777" w:rsidR="00603968" w:rsidRDefault="00603968" w:rsidP="00603968">
      <w:pPr>
        <w:pStyle w:val="NormalWeb"/>
        <w:jc w:val="both"/>
      </w:pPr>
      <w:r>
        <w:t>In today’s digital age, students are growing up surrounded by technological advancements that evolve rapidly over time. They are constantly exposed to technology and the internet in their daily lives—whether filling their free time, playing, or even learning online. This generation has been described by Marc Prensky as “digital natives” (Prensky, 2001). He stated, “Our students have changed radically.” Their brain processes perceive new information differently from what their educators expected or designed to teach. The emergence of many new educational media with various features tailored to each generation has made the learning process more effective and easier for both students and teachers. Many teachers in Indonesia today are increasingly using these advanced methods and technologies to support classroom learning systems, making them more effective and motivating students to engage in learning.</w:t>
      </w:r>
    </w:p>
    <w:p w14:paraId="4E92FD5A" w14:textId="43CE3658" w:rsidR="00603968" w:rsidRDefault="00603968" w:rsidP="00603968">
      <w:pPr>
        <w:pStyle w:val="NormalWeb"/>
        <w:jc w:val="both"/>
      </w:pPr>
      <w:r>
        <w:t>Teachers have many options when it comes to websites or even apps to support their teaching in the classroom, ranging from premium or paid options to free websites and apps available on the internet. Teachers can find free and fairly comprehensive learning resources available online, such as through Google, free self-study apps like Duolingo, websites that provide free teaching materials, and even platforms like YouTube. According to B</w:t>
      </w:r>
      <w:r w:rsidR="007D6941">
        <w:t>ur</w:t>
      </w:r>
      <w:r>
        <w:t xml:space="preserve">ke and Snyder (2008), YouTube is a video-sharing website that allows people to easily upload, share, and view video clips. It has become the most widely used resource for online videos. YouTube is also one of </w:t>
      </w:r>
      <w:r>
        <w:lastRenderedPageBreak/>
        <w:t>the authentic teaching media/materials still widely used by teachers in their daily classroom instruction. YouTube is not only used as a medium or entertainment app; teachers can use it to find free teaching materials relevant to the content they are currently teaching to students.</w:t>
      </w:r>
    </w:p>
    <w:p w14:paraId="26A8E949" w14:textId="77777777" w:rsidR="005564D0" w:rsidRDefault="00603968" w:rsidP="00603968">
      <w:pPr>
        <w:pStyle w:val="NormalWeb"/>
        <w:jc w:val="both"/>
      </w:pPr>
      <w:r>
        <w:t xml:space="preserve">In addition to providing free and relevant instructional materials, YouTube can also serve as an engaging teaching tool for students, as the videos posted on the platform become increasingly diverse year after year—both in terms of content and presentation. According to </w:t>
      </w:r>
      <w:proofErr w:type="spellStart"/>
      <w:r>
        <w:t>Saputra</w:t>
      </w:r>
      <w:proofErr w:type="spellEnd"/>
      <w:r>
        <w:t xml:space="preserve"> &amp; Fatimah (2018), one of the key advantages of using YouTube is that it offers thousands of both simulated and authentic videos, enabling students to acquire a variety of spoken expressions through these multimedia resources. YouTube videos are also accessible and free of charge, making it easy for students to access them (</w:t>
      </w:r>
      <w:proofErr w:type="spellStart"/>
      <w:r>
        <w:t>Alwehaibi</w:t>
      </w:r>
      <w:proofErr w:type="spellEnd"/>
      <w:r>
        <w:t>, 2013). In this way, YouTube also indirectly helps students who struggle with learning English, as teachers can provide many video recommendations tailored to the students’ skill levels.</w:t>
      </w:r>
    </w:p>
    <w:p w14:paraId="0EFB1365" w14:textId="64DA52D7" w:rsidR="00603968" w:rsidRDefault="00603968" w:rsidP="00603968">
      <w:pPr>
        <w:pStyle w:val="NormalWeb"/>
        <w:jc w:val="both"/>
      </w:pPr>
      <w:r>
        <w:t xml:space="preserve">Listening, on the other hand, is one of the most important skills in English language learning. Many students face significant challenges with listening when they try to learn English. </w:t>
      </w:r>
      <w:proofErr w:type="spellStart"/>
      <w:r>
        <w:t>Pratama</w:t>
      </w:r>
      <w:proofErr w:type="spellEnd"/>
      <w:r>
        <w:t xml:space="preserve"> et al. (2020) state that for some English language learners, listening is the most difficult skill to master. Thus, educators and teachers are continually seeking innovative ways to utilize multimedia tools to engage and teach their students. To mitigate these common issues, teachers are advised to seek out and use instructional media to facilitate classroom learning activities, </w:t>
      </w:r>
      <w:r w:rsidRPr="00603968">
        <w:t>particularly in learning listening.</w:t>
      </w:r>
    </w:p>
    <w:p w14:paraId="032C7DA4" w14:textId="4D786293" w:rsidR="00CA52AE" w:rsidRPr="008B5AB2" w:rsidRDefault="00603968" w:rsidP="007A36C7">
      <w:pPr>
        <w:pStyle w:val="NormalWeb"/>
        <w:jc w:val="both"/>
      </w:pPr>
      <w:r w:rsidRPr="00603968">
        <w:t xml:space="preserve">Therefore, the use of YouTube in this English language learning activity is expected to help students overcome difficulties in listening skills, particularly at the university level. The author also aims to determine the level of interest among students in the </w:t>
      </w:r>
      <w:r w:rsidR="0006770D">
        <w:t>University Level</w:t>
      </w:r>
      <w:r w:rsidRPr="00603968">
        <w:t>, in using the YouTube app during learning activities related to listening.</w:t>
      </w:r>
    </w:p>
    <w:p w14:paraId="5CDCA9D5"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0CB2DFF3" w14:textId="10DD27CA" w:rsidR="003B5759" w:rsidRPr="005564D0" w:rsidRDefault="002857CE" w:rsidP="005564D0">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0F9A08F5" w14:textId="1EAA8CC7" w:rsidR="005564D0" w:rsidRDefault="00927B9E" w:rsidP="005564D0">
      <w:pPr>
        <w:pStyle w:val="ListParagraph"/>
        <w:tabs>
          <w:tab w:val="left" w:pos="0"/>
          <w:tab w:val="left" w:pos="426"/>
        </w:tabs>
        <w:spacing w:before="100" w:beforeAutospacing="1" w:after="100" w:afterAutospacing="1" w:line="240" w:lineRule="auto"/>
        <w:ind w:left="0"/>
        <w:contextualSpacing w:val="0"/>
        <w:jc w:val="both"/>
        <w:rPr>
          <w:rFonts w:ascii="Times New Roman" w:hAnsi="Times New Roman" w:cs="Times New Roman"/>
          <w:sz w:val="24"/>
          <w:szCs w:val="24"/>
        </w:rPr>
      </w:pPr>
      <w:r w:rsidRPr="00927B9E">
        <w:rPr>
          <w:rFonts w:ascii="Times New Roman" w:hAnsi="Times New Roman" w:cs="Times New Roman"/>
          <w:sz w:val="24"/>
          <w:szCs w:val="24"/>
        </w:rPr>
        <w:t xml:space="preserve">This research employs descriptive qualitative method to explore EFL university students' perceptions about YouTube features for enhancing listening comprehension. Descriptive qualitative design is chosen because it allow researcher to describe and interpret participants' experiences naturally without manipulating any variables. This approach is suitable for this study because it focus on understanding social phenomenon based on participants' own perspectives and experiences (Colorafi &amp; Evans, 2016; Magilvy &amp; Thomas, 2009). The participants of this study are </w:t>
      </w:r>
      <w:r w:rsidR="00035E31">
        <w:rPr>
          <w:rFonts w:ascii="Times New Roman" w:hAnsi="Times New Roman" w:cs="Times New Roman"/>
          <w:sz w:val="24"/>
          <w:szCs w:val="24"/>
          <w:lang w:val="en-US"/>
        </w:rPr>
        <w:t xml:space="preserve"> E</w:t>
      </w:r>
      <w:r w:rsidRPr="00927B9E">
        <w:rPr>
          <w:rFonts w:ascii="Times New Roman" w:hAnsi="Times New Roman" w:cs="Times New Roman"/>
          <w:sz w:val="24"/>
          <w:szCs w:val="24"/>
        </w:rPr>
        <w:t>FL university students</w:t>
      </w:r>
      <w:r w:rsidR="00060F1D">
        <w:rPr>
          <w:rFonts w:ascii="Times New Roman" w:hAnsi="Times New Roman" w:cs="Times New Roman"/>
          <w:sz w:val="24"/>
          <w:szCs w:val="24"/>
          <w:lang w:val="en-US"/>
        </w:rPr>
        <w:t xml:space="preserve"> starts from 2nd semester</w:t>
      </w:r>
      <w:r w:rsidRPr="00927B9E">
        <w:rPr>
          <w:rFonts w:ascii="Times New Roman" w:hAnsi="Times New Roman" w:cs="Times New Roman"/>
          <w:sz w:val="24"/>
          <w:szCs w:val="24"/>
        </w:rPr>
        <w:t>. They are selected using purposive sampling technique because they have relevant experience in using YouTube for listening learning.</w:t>
      </w:r>
    </w:p>
    <w:p w14:paraId="087B3AC3" w14:textId="18783919" w:rsidR="005564D0" w:rsidRDefault="005564D0" w:rsidP="005564D0">
      <w:pPr>
        <w:pStyle w:val="ListParagraph"/>
        <w:tabs>
          <w:tab w:val="left" w:pos="0"/>
          <w:tab w:val="left" w:pos="426"/>
        </w:tabs>
        <w:spacing w:before="100" w:beforeAutospacing="1" w:after="100" w:afterAutospacing="1" w:line="240" w:lineRule="auto"/>
        <w:ind w:left="0"/>
        <w:contextualSpacing w:val="0"/>
        <w:jc w:val="both"/>
        <w:rPr>
          <w:rFonts w:ascii="Times New Roman" w:hAnsi="Times New Roman" w:cs="Times New Roman"/>
          <w:sz w:val="24"/>
          <w:szCs w:val="24"/>
        </w:rPr>
      </w:pPr>
      <w:r w:rsidRPr="005564D0">
        <w:rPr>
          <w:rFonts w:ascii="Times New Roman" w:hAnsi="Times New Roman" w:cs="Times New Roman"/>
          <w:sz w:val="24"/>
          <w:szCs w:val="24"/>
        </w:rPr>
        <w:t xml:space="preserve">The instrument used in this study is closed-ended questionnaire which is developed based on relevant theories and previous studies about YouTube utilization and listening comprehension strategies. Recent studies show that YouTube features such as subtitles, speed control, and replay functions are perceived positively by EFL students for improving listening skills (Amanah &amp; Yuliasri, 2025; Wahidah et al., 2026). The questionnaire consist of several statements regarding students' perception toward various YouTube features such as subtitle, playback speed control, replay button, </w:t>
      </w:r>
      <w:r w:rsidR="003721E4">
        <w:rPr>
          <w:rFonts w:ascii="Times New Roman" w:hAnsi="Times New Roman" w:cs="Times New Roman"/>
          <w:sz w:val="24"/>
          <w:szCs w:val="24"/>
          <w:lang w:val="en-US"/>
        </w:rPr>
        <w:t xml:space="preserve">and </w:t>
      </w:r>
      <w:r w:rsidR="00C013D0">
        <w:rPr>
          <w:rFonts w:ascii="Times New Roman" w:hAnsi="Times New Roman" w:cs="Times New Roman"/>
          <w:sz w:val="24"/>
          <w:szCs w:val="24"/>
          <w:lang w:val="en-US"/>
        </w:rPr>
        <w:t>comment section</w:t>
      </w:r>
      <w:r w:rsidRPr="005564D0">
        <w:rPr>
          <w:rFonts w:ascii="Times New Roman" w:hAnsi="Times New Roman" w:cs="Times New Roman"/>
          <w:sz w:val="24"/>
          <w:szCs w:val="24"/>
        </w:rPr>
        <w:t>. The respondents are asked to answer using Likert scale with f</w:t>
      </w:r>
      <w:r w:rsidR="003721E4">
        <w:rPr>
          <w:rFonts w:ascii="Times New Roman" w:hAnsi="Times New Roman" w:cs="Times New Roman"/>
          <w:sz w:val="24"/>
          <w:szCs w:val="24"/>
          <w:lang w:val="en-US"/>
        </w:rPr>
        <w:t>our</w:t>
      </w:r>
      <w:r w:rsidRPr="005564D0">
        <w:rPr>
          <w:rFonts w:ascii="Times New Roman" w:hAnsi="Times New Roman" w:cs="Times New Roman"/>
          <w:sz w:val="24"/>
          <w:szCs w:val="24"/>
        </w:rPr>
        <w:t xml:space="preserve"> options ranging from Strongly Agree to Strongly Disagree. </w:t>
      </w:r>
    </w:p>
    <w:p w14:paraId="77EBAF47" w14:textId="71615579" w:rsidR="008242EB" w:rsidRDefault="00BB73A3" w:rsidP="005564D0">
      <w:pPr>
        <w:pStyle w:val="ListParagraph"/>
        <w:tabs>
          <w:tab w:val="left" w:pos="0"/>
          <w:tab w:val="left" w:pos="426"/>
        </w:tabs>
        <w:spacing w:before="100" w:beforeAutospacing="1" w:after="100" w:afterAutospacing="1" w:line="240" w:lineRule="auto"/>
        <w:ind w:left="0"/>
        <w:contextualSpacing w:val="0"/>
        <w:jc w:val="both"/>
        <w:rPr>
          <w:rFonts w:ascii="Times New Roman" w:hAnsi="Times New Roman" w:cs="Times New Roman"/>
          <w:sz w:val="24"/>
          <w:szCs w:val="24"/>
        </w:rPr>
      </w:pPr>
      <w:r w:rsidRPr="00BB73A3">
        <w:rPr>
          <w:rFonts w:ascii="Times New Roman" w:hAnsi="Times New Roman" w:cs="Times New Roman"/>
          <w:sz w:val="24"/>
          <w:szCs w:val="24"/>
        </w:rPr>
        <w:lastRenderedPageBreak/>
        <w:t>The data collection procedure is done through several sequential steps. Firstly, researcher prepare the questionnaire using Google Form and then distribute the link to participants through WhatsApp. After that, participants are given one</w:t>
      </w:r>
      <w:r w:rsidR="006053C0">
        <w:rPr>
          <w:rFonts w:ascii="Times New Roman" w:hAnsi="Times New Roman" w:cs="Times New Roman"/>
          <w:sz w:val="24"/>
          <w:szCs w:val="24"/>
          <w:lang w:val="en-US"/>
        </w:rPr>
        <w:t xml:space="preserve"> month</w:t>
      </w:r>
      <w:r w:rsidRPr="00BB73A3">
        <w:rPr>
          <w:rFonts w:ascii="Times New Roman" w:hAnsi="Times New Roman" w:cs="Times New Roman"/>
          <w:sz w:val="24"/>
          <w:szCs w:val="24"/>
        </w:rPr>
        <w:t xml:space="preserve"> time to fill the questionnaire. Finally, researcher collect all responses and check for completeness before proceeding to analysis. This procedure is chosen because it is practical and effective for collecting perceptions data from students who are familiar with online platform.</w:t>
      </w:r>
    </w:p>
    <w:p w14:paraId="11816AF4" w14:textId="23AB300B" w:rsidR="008B4A86" w:rsidRDefault="008242EB" w:rsidP="008242EB">
      <w:pPr>
        <w:pStyle w:val="ListParagraph"/>
        <w:tabs>
          <w:tab w:val="left" w:pos="0"/>
          <w:tab w:val="left" w:pos="426"/>
        </w:tabs>
        <w:spacing w:before="100" w:beforeAutospacing="1" w:after="100" w:afterAutospacing="1" w:line="240" w:lineRule="auto"/>
        <w:ind w:left="0"/>
        <w:contextualSpacing w:val="0"/>
        <w:jc w:val="both"/>
        <w:rPr>
          <w:rFonts w:ascii="Times New Roman" w:hAnsi="Times New Roman" w:cs="Times New Roman"/>
          <w:sz w:val="24"/>
          <w:szCs w:val="24"/>
        </w:rPr>
      </w:pPr>
      <w:r w:rsidRPr="008242EB">
        <w:rPr>
          <w:rFonts w:ascii="Times New Roman" w:hAnsi="Times New Roman" w:cs="Times New Roman"/>
          <w:sz w:val="24"/>
          <w:szCs w:val="24"/>
        </w:rPr>
        <w:t xml:space="preserve">For the data analysis procedure, this research follows three main steps adapted from Miles and Huberman's interactive model which include data reduction, data display, and conclusion drawing (Handayani et al., 2023; Huda et al., 2025). In the data reduction step, researcher select and organize the responses from closed-ended questions into table format using Microsoft </w:t>
      </w:r>
      <w:r w:rsidR="00D40949">
        <w:rPr>
          <w:rFonts w:ascii="Times New Roman" w:hAnsi="Times New Roman" w:cs="Times New Roman"/>
          <w:sz w:val="24"/>
          <w:szCs w:val="24"/>
          <w:lang w:val="en-US"/>
        </w:rPr>
        <w:t>Word</w:t>
      </w:r>
      <w:r w:rsidRPr="008242EB">
        <w:rPr>
          <w:rFonts w:ascii="Times New Roman" w:hAnsi="Times New Roman" w:cs="Times New Roman"/>
          <w:sz w:val="24"/>
          <w:szCs w:val="24"/>
        </w:rPr>
        <w:t>.</w:t>
      </w:r>
      <w:r w:rsidR="003702FE">
        <w:rPr>
          <w:rFonts w:ascii="Times New Roman" w:hAnsi="Times New Roman" w:cs="Times New Roman"/>
          <w:sz w:val="24"/>
          <w:szCs w:val="24"/>
          <w:lang w:val="en-US"/>
        </w:rPr>
        <w:t xml:space="preserve"> </w:t>
      </w:r>
      <w:r w:rsidR="00830107" w:rsidRPr="00830107">
        <w:rPr>
          <w:rFonts w:ascii="Times New Roman" w:hAnsi="Times New Roman" w:cs="Times New Roman"/>
          <w:sz w:val="24"/>
          <w:szCs w:val="24"/>
          <w:lang w:val="en-US"/>
        </w:rPr>
        <w:t>In the final, researcher attempts to summarize the results of the questionnaire percentages by linking them to existing theories and previous research study in order to draw accurate conclusions.</w:t>
      </w:r>
    </w:p>
    <w:p w14:paraId="7288D89F" w14:textId="3B2B91B4" w:rsidR="005564D0" w:rsidRPr="005564D0" w:rsidRDefault="008242EB" w:rsidP="008242EB">
      <w:pPr>
        <w:pStyle w:val="ListParagraph"/>
        <w:tabs>
          <w:tab w:val="left" w:pos="0"/>
          <w:tab w:val="left" w:pos="426"/>
        </w:tabs>
        <w:spacing w:before="100" w:beforeAutospacing="1" w:after="100" w:afterAutospacing="1" w:line="240" w:lineRule="auto"/>
        <w:ind w:left="0"/>
        <w:contextualSpacing w:val="0"/>
        <w:jc w:val="both"/>
        <w:rPr>
          <w:rFonts w:ascii="Times New Roman" w:hAnsi="Times New Roman" w:cs="Times New Roman"/>
          <w:sz w:val="24"/>
          <w:szCs w:val="24"/>
        </w:rPr>
      </w:pPr>
      <w:r w:rsidRPr="008242EB">
        <w:rPr>
          <w:rFonts w:ascii="Times New Roman" w:hAnsi="Times New Roman" w:cs="Times New Roman"/>
          <w:sz w:val="24"/>
          <w:szCs w:val="24"/>
        </w:rPr>
        <w:t>The entire data analysis process is done iteratively where researcher repeatedly check the data and re-examine the interpretation to ensure accuracy, because in descriptive qualitative research the researcher plays important role as main instrument in interpreting data meaning (Colorafi &amp; Evans, 2016). Through this systematic procedure, the researcher expect to obtain comprehensive description about how EFL university students perceive various YouTube features when they use this platform for improving their listening comprehension skills.</w:t>
      </w:r>
    </w:p>
    <w:p w14:paraId="19D5B6FC"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36D99313" w14:textId="2242F764" w:rsidR="00A445B3" w:rsidRPr="00017AD9" w:rsidRDefault="0015106C" w:rsidP="00742467">
      <w:pPr>
        <w:spacing w:after="0" w:line="240" w:lineRule="auto"/>
        <w:jc w:val="both"/>
        <w:rPr>
          <w:rFonts w:ascii="Times New Roman" w:hAnsi="Times New Roman" w:cs="Times New Roman"/>
          <w:b/>
        </w:rPr>
      </w:pPr>
      <w:r>
        <w:rPr>
          <w:rFonts w:ascii="Times New Roman" w:hAnsi="Times New Roman" w:cs="Times New Roman"/>
          <w:b/>
          <w:sz w:val="24"/>
          <w:szCs w:val="24"/>
          <w:lang w:val="en-US"/>
        </w:rPr>
        <w:t>FINDING</w:t>
      </w:r>
      <w:r w:rsidR="00742467" w:rsidRPr="00017AD9">
        <w:rPr>
          <w:rFonts w:ascii="Times New Roman" w:hAnsi="Times New Roman" w:cs="Times New Roman"/>
          <w:b/>
          <w:sz w:val="24"/>
          <w:szCs w:val="24"/>
        </w:rPr>
        <w:t>S AND DISCUSSION</w:t>
      </w:r>
    </w:p>
    <w:p w14:paraId="53EC1C37" w14:textId="77777777" w:rsidR="00A445B3" w:rsidRPr="00017AD9" w:rsidRDefault="00A445B3" w:rsidP="00A445B3">
      <w:pPr>
        <w:spacing w:after="0" w:line="240" w:lineRule="auto"/>
        <w:jc w:val="both"/>
        <w:rPr>
          <w:rFonts w:ascii="Times New Roman" w:hAnsi="Times New Roman" w:cs="Times New Roman"/>
          <w:sz w:val="10"/>
          <w:lang w:val="en-US"/>
        </w:rPr>
      </w:pPr>
    </w:p>
    <w:p w14:paraId="24033B6E" w14:textId="7E9AAC32" w:rsidR="005A266C" w:rsidRPr="002B7AF4" w:rsidRDefault="0015106C"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Finding</w:t>
      </w:r>
      <w:r w:rsidR="005A266C" w:rsidRPr="002B7AF4">
        <w:rPr>
          <w:rFonts w:ascii="Times New Roman" w:hAnsi="Times New Roman" w:cs="Times New Roman"/>
          <w:b/>
          <w:sz w:val="24"/>
          <w:szCs w:val="24"/>
        </w:rPr>
        <w:t>s</w:t>
      </w:r>
    </w:p>
    <w:p w14:paraId="2B0BAF72" w14:textId="77777777" w:rsidR="005A266C" w:rsidRPr="002B7AF4" w:rsidRDefault="005A266C" w:rsidP="005A266C">
      <w:pPr>
        <w:spacing w:after="0" w:line="240" w:lineRule="auto"/>
        <w:jc w:val="both"/>
        <w:rPr>
          <w:rFonts w:ascii="Times New Roman" w:hAnsi="Times New Roman" w:cs="Times New Roman"/>
          <w:sz w:val="10"/>
          <w:szCs w:val="24"/>
        </w:rPr>
      </w:pPr>
    </w:p>
    <w:p w14:paraId="28D797B0" w14:textId="69B80A26" w:rsidR="0025073D" w:rsidRPr="0025073D" w:rsidRDefault="0025073D" w:rsidP="0025073D">
      <w:pPr>
        <w:spacing w:after="0" w:line="240" w:lineRule="auto"/>
        <w:jc w:val="both"/>
        <w:rPr>
          <w:rFonts w:ascii="Times New Roman" w:hAnsi="Times New Roman" w:cs="Times New Roman"/>
          <w:sz w:val="24"/>
          <w:szCs w:val="24"/>
        </w:rPr>
      </w:pPr>
      <w:r w:rsidRPr="0025073D">
        <w:rPr>
          <w:rFonts w:ascii="Times New Roman" w:hAnsi="Times New Roman" w:cs="Times New Roman"/>
          <w:sz w:val="24"/>
          <w:szCs w:val="24"/>
        </w:rPr>
        <w:t>This study employed a descriptive qualitative design using a closed-ended questionnaire to explore EFL university students' perceptions of YouTube features for enhancing listening comprehension. The questionnaire consisted of 20 statements covering various YouTube features including subtitles, playback speed control, accent variation, pause and rewind functions, playlists, comment sections, search function, timestamps, authentic video content, video topic diversity, and various challenges such as internet connectivity issues, irrelevant comments, background noise, and advertisements. A total of 21 respondents participated in this study, with 18 respondents (85.7%) from English Education Department and 3 respondents (14.3%) from other departments (Informatics Engineering and Management). The majority of respondents were female (1</w:t>
      </w:r>
      <w:r w:rsidR="00546CA3">
        <w:rPr>
          <w:rFonts w:ascii="Times New Roman" w:hAnsi="Times New Roman" w:cs="Times New Roman"/>
          <w:sz w:val="24"/>
          <w:szCs w:val="24"/>
          <w:lang w:val="en-US"/>
        </w:rPr>
        <w:t>6</w:t>
      </w:r>
      <w:r w:rsidRPr="0025073D">
        <w:rPr>
          <w:rFonts w:ascii="Times New Roman" w:hAnsi="Times New Roman" w:cs="Times New Roman"/>
          <w:sz w:val="24"/>
          <w:szCs w:val="24"/>
        </w:rPr>
        <w:t xml:space="preserve"> respondents, </w:t>
      </w:r>
      <w:r w:rsidR="00546CA3">
        <w:rPr>
          <w:rFonts w:ascii="Times New Roman" w:hAnsi="Times New Roman" w:cs="Times New Roman"/>
          <w:sz w:val="24"/>
          <w:szCs w:val="24"/>
          <w:lang w:val="en-US"/>
        </w:rPr>
        <w:t>76</w:t>
      </w:r>
      <w:r w:rsidR="00782B20">
        <w:rPr>
          <w:rFonts w:ascii="Times New Roman" w:hAnsi="Times New Roman" w:cs="Times New Roman"/>
          <w:sz w:val="24"/>
          <w:szCs w:val="24"/>
          <w:lang w:val="en-US"/>
        </w:rPr>
        <w:t>.</w:t>
      </w:r>
      <w:r w:rsidR="00546CA3">
        <w:rPr>
          <w:rFonts w:ascii="Times New Roman" w:hAnsi="Times New Roman" w:cs="Times New Roman"/>
          <w:sz w:val="24"/>
          <w:szCs w:val="24"/>
          <w:lang w:val="en-US"/>
        </w:rPr>
        <w:t>2</w:t>
      </w:r>
      <w:r w:rsidRPr="0025073D">
        <w:rPr>
          <w:rFonts w:ascii="Times New Roman" w:hAnsi="Times New Roman" w:cs="Times New Roman"/>
          <w:sz w:val="24"/>
          <w:szCs w:val="24"/>
        </w:rPr>
        <w:t>%) and male (</w:t>
      </w:r>
      <w:r w:rsidR="00EE0537">
        <w:rPr>
          <w:rFonts w:ascii="Times New Roman" w:hAnsi="Times New Roman" w:cs="Times New Roman"/>
          <w:sz w:val="24"/>
          <w:szCs w:val="24"/>
          <w:lang w:val="en-US"/>
        </w:rPr>
        <w:t>5</w:t>
      </w:r>
      <w:r w:rsidRPr="0025073D">
        <w:rPr>
          <w:rFonts w:ascii="Times New Roman" w:hAnsi="Times New Roman" w:cs="Times New Roman"/>
          <w:sz w:val="24"/>
          <w:szCs w:val="24"/>
        </w:rPr>
        <w:t xml:space="preserve"> respondents, </w:t>
      </w:r>
      <w:r w:rsidR="00546CA3">
        <w:rPr>
          <w:rFonts w:ascii="Times New Roman" w:hAnsi="Times New Roman" w:cs="Times New Roman"/>
          <w:sz w:val="24"/>
          <w:szCs w:val="24"/>
          <w:lang w:val="en-US"/>
        </w:rPr>
        <w:t>23</w:t>
      </w:r>
      <w:r w:rsidR="00782B20">
        <w:rPr>
          <w:rFonts w:ascii="Times New Roman" w:hAnsi="Times New Roman" w:cs="Times New Roman"/>
          <w:sz w:val="24"/>
          <w:szCs w:val="24"/>
          <w:lang w:val="en-US"/>
        </w:rPr>
        <w:t>.</w:t>
      </w:r>
      <w:r w:rsidR="00546CA3">
        <w:rPr>
          <w:rFonts w:ascii="Times New Roman" w:hAnsi="Times New Roman" w:cs="Times New Roman"/>
          <w:sz w:val="24"/>
          <w:szCs w:val="24"/>
          <w:lang w:val="en-US"/>
        </w:rPr>
        <w:t>8</w:t>
      </w:r>
      <w:r w:rsidRPr="0025073D">
        <w:rPr>
          <w:rFonts w:ascii="Times New Roman" w:hAnsi="Times New Roman" w:cs="Times New Roman"/>
          <w:sz w:val="24"/>
          <w:szCs w:val="24"/>
        </w:rPr>
        <w:t>%), with age range predominantly 18-20 years old (1</w:t>
      </w:r>
      <w:r w:rsidR="0038249A">
        <w:rPr>
          <w:rFonts w:ascii="Times New Roman" w:hAnsi="Times New Roman" w:cs="Times New Roman"/>
          <w:sz w:val="24"/>
          <w:szCs w:val="24"/>
          <w:lang w:val="en-US"/>
        </w:rPr>
        <w:t>8</w:t>
      </w:r>
      <w:r w:rsidRPr="0025073D">
        <w:rPr>
          <w:rFonts w:ascii="Times New Roman" w:hAnsi="Times New Roman" w:cs="Times New Roman"/>
          <w:sz w:val="24"/>
          <w:szCs w:val="24"/>
        </w:rPr>
        <w:t xml:space="preserve"> respondents, </w:t>
      </w:r>
      <w:r w:rsidR="0038249A">
        <w:rPr>
          <w:rFonts w:ascii="Times New Roman" w:hAnsi="Times New Roman" w:cs="Times New Roman"/>
          <w:sz w:val="24"/>
          <w:szCs w:val="24"/>
          <w:lang w:val="en-US"/>
        </w:rPr>
        <w:t>85</w:t>
      </w:r>
      <w:r w:rsidR="00782B20">
        <w:rPr>
          <w:rFonts w:ascii="Times New Roman" w:hAnsi="Times New Roman" w:cs="Times New Roman"/>
          <w:sz w:val="24"/>
          <w:szCs w:val="24"/>
          <w:lang w:val="en-US"/>
        </w:rPr>
        <w:t>.</w:t>
      </w:r>
      <w:r w:rsidR="0038249A">
        <w:rPr>
          <w:rFonts w:ascii="Times New Roman" w:hAnsi="Times New Roman" w:cs="Times New Roman"/>
          <w:sz w:val="24"/>
          <w:szCs w:val="24"/>
          <w:lang w:val="en-US"/>
        </w:rPr>
        <w:t>7</w:t>
      </w:r>
      <w:r w:rsidRPr="0025073D">
        <w:rPr>
          <w:rFonts w:ascii="Times New Roman" w:hAnsi="Times New Roman" w:cs="Times New Roman"/>
          <w:sz w:val="24"/>
          <w:szCs w:val="24"/>
        </w:rPr>
        <w:t>%) and 21-23 years old (</w:t>
      </w:r>
      <w:r w:rsidR="0038249A">
        <w:rPr>
          <w:rFonts w:ascii="Times New Roman" w:hAnsi="Times New Roman" w:cs="Times New Roman"/>
          <w:sz w:val="24"/>
          <w:szCs w:val="24"/>
          <w:lang w:val="en-US"/>
        </w:rPr>
        <w:t>3</w:t>
      </w:r>
      <w:r w:rsidRPr="0025073D">
        <w:rPr>
          <w:rFonts w:ascii="Times New Roman" w:hAnsi="Times New Roman" w:cs="Times New Roman"/>
          <w:sz w:val="24"/>
          <w:szCs w:val="24"/>
        </w:rPr>
        <w:t xml:space="preserve"> respondents, </w:t>
      </w:r>
      <w:r w:rsidR="0038249A">
        <w:rPr>
          <w:rFonts w:ascii="Times New Roman" w:hAnsi="Times New Roman" w:cs="Times New Roman"/>
          <w:sz w:val="24"/>
          <w:szCs w:val="24"/>
          <w:lang w:val="en-US"/>
        </w:rPr>
        <w:t>14</w:t>
      </w:r>
      <w:r w:rsidR="00782B20">
        <w:rPr>
          <w:rFonts w:ascii="Times New Roman" w:hAnsi="Times New Roman" w:cs="Times New Roman"/>
          <w:sz w:val="24"/>
          <w:szCs w:val="24"/>
          <w:lang w:val="en-US"/>
        </w:rPr>
        <w:t>.</w:t>
      </w:r>
      <w:r w:rsidR="0038249A">
        <w:rPr>
          <w:rFonts w:ascii="Times New Roman" w:hAnsi="Times New Roman" w:cs="Times New Roman"/>
          <w:sz w:val="24"/>
          <w:szCs w:val="24"/>
          <w:lang w:val="en-US"/>
        </w:rPr>
        <w:t>3</w:t>
      </w:r>
      <w:r w:rsidRPr="0025073D">
        <w:rPr>
          <w:rFonts w:ascii="Times New Roman" w:hAnsi="Times New Roman" w:cs="Times New Roman"/>
          <w:sz w:val="24"/>
          <w:szCs w:val="24"/>
        </w:rPr>
        <w:t>%). Most respondents were in semester 4 (1</w:t>
      </w:r>
      <w:r w:rsidR="0038249A">
        <w:rPr>
          <w:rFonts w:ascii="Times New Roman" w:hAnsi="Times New Roman" w:cs="Times New Roman"/>
          <w:sz w:val="24"/>
          <w:szCs w:val="24"/>
          <w:lang w:val="en-US"/>
        </w:rPr>
        <w:t>3</w:t>
      </w:r>
      <w:r w:rsidRPr="0025073D">
        <w:rPr>
          <w:rFonts w:ascii="Times New Roman" w:hAnsi="Times New Roman" w:cs="Times New Roman"/>
          <w:sz w:val="24"/>
          <w:szCs w:val="24"/>
        </w:rPr>
        <w:t xml:space="preserve"> respondents, </w:t>
      </w:r>
      <w:r w:rsidR="0038249A">
        <w:rPr>
          <w:rFonts w:ascii="Times New Roman" w:hAnsi="Times New Roman" w:cs="Times New Roman"/>
          <w:sz w:val="24"/>
          <w:szCs w:val="24"/>
          <w:lang w:val="en-US"/>
        </w:rPr>
        <w:t>61</w:t>
      </w:r>
      <w:r w:rsidR="00782B20">
        <w:rPr>
          <w:rFonts w:ascii="Times New Roman" w:hAnsi="Times New Roman" w:cs="Times New Roman"/>
          <w:sz w:val="24"/>
          <w:szCs w:val="24"/>
          <w:lang w:val="en-US"/>
        </w:rPr>
        <w:t>.</w:t>
      </w:r>
      <w:r w:rsidR="0038249A">
        <w:rPr>
          <w:rFonts w:ascii="Times New Roman" w:hAnsi="Times New Roman" w:cs="Times New Roman"/>
          <w:sz w:val="24"/>
          <w:szCs w:val="24"/>
          <w:lang w:val="en-US"/>
        </w:rPr>
        <w:t>9</w:t>
      </w:r>
      <w:r w:rsidRPr="0025073D">
        <w:rPr>
          <w:rFonts w:ascii="Times New Roman" w:hAnsi="Times New Roman" w:cs="Times New Roman"/>
          <w:sz w:val="24"/>
          <w:szCs w:val="24"/>
        </w:rPr>
        <w:t xml:space="preserve">%) and semester 2 (6 respondents, </w:t>
      </w:r>
      <w:r w:rsidR="0038249A">
        <w:rPr>
          <w:rFonts w:ascii="Times New Roman" w:hAnsi="Times New Roman" w:cs="Times New Roman"/>
          <w:sz w:val="24"/>
          <w:szCs w:val="24"/>
          <w:lang w:val="en-US"/>
        </w:rPr>
        <w:t>3</w:t>
      </w:r>
      <w:r w:rsidRPr="0025073D">
        <w:rPr>
          <w:rFonts w:ascii="Times New Roman" w:hAnsi="Times New Roman" w:cs="Times New Roman"/>
          <w:sz w:val="24"/>
          <w:szCs w:val="24"/>
        </w:rPr>
        <w:t>8.</w:t>
      </w:r>
      <w:r w:rsidR="0038249A">
        <w:rPr>
          <w:rFonts w:ascii="Times New Roman" w:hAnsi="Times New Roman" w:cs="Times New Roman"/>
          <w:sz w:val="24"/>
          <w:szCs w:val="24"/>
          <w:lang w:val="en-US"/>
        </w:rPr>
        <w:t>1</w:t>
      </w:r>
      <w:r w:rsidRPr="0025073D">
        <w:rPr>
          <w:rFonts w:ascii="Times New Roman" w:hAnsi="Times New Roman" w:cs="Times New Roman"/>
          <w:sz w:val="24"/>
          <w:szCs w:val="24"/>
        </w:rPr>
        <w:t>%).</w:t>
      </w:r>
    </w:p>
    <w:p w14:paraId="71E30078" w14:textId="77777777" w:rsidR="0025073D" w:rsidRPr="0025073D" w:rsidRDefault="0025073D" w:rsidP="0025073D">
      <w:pPr>
        <w:spacing w:after="0" w:line="240" w:lineRule="auto"/>
        <w:jc w:val="both"/>
        <w:rPr>
          <w:rFonts w:ascii="Times New Roman" w:hAnsi="Times New Roman" w:cs="Times New Roman"/>
          <w:sz w:val="24"/>
          <w:szCs w:val="24"/>
        </w:rPr>
      </w:pPr>
    </w:p>
    <w:p w14:paraId="63EC87FD" w14:textId="2C95EB03" w:rsidR="005A266C" w:rsidRPr="002B7AF4" w:rsidRDefault="0025073D" w:rsidP="0025073D">
      <w:pPr>
        <w:spacing w:after="0" w:line="240" w:lineRule="auto"/>
        <w:jc w:val="both"/>
        <w:rPr>
          <w:rFonts w:ascii="Times New Roman" w:hAnsi="Times New Roman" w:cs="Times New Roman"/>
          <w:sz w:val="24"/>
          <w:szCs w:val="24"/>
        </w:rPr>
      </w:pPr>
      <w:r w:rsidRPr="0025073D">
        <w:rPr>
          <w:rFonts w:ascii="Times New Roman" w:hAnsi="Times New Roman" w:cs="Times New Roman"/>
          <w:sz w:val="24"/>
          <w:szCs w:val="24"/>
        </w:rPr>
        <w:t>The data were analyzed using descriptive statistics by calculating the frequency and percentage of each response option (Strongly Agree, Agree, Neutral, Disagree, Strongly Disagree) for each questionnaire item. The findings are presented in tables and textual descriptions below.</w:t>
      </w:r>
    </w:p>
    <w:p w14:paraId="0429F1D2" w14:textId="74DDC2CD" w:rsidR="005A266C" w:rsidRPr="00E6660B" w:rsidRDefault="005A266C" w:rsidP="005A266C">
      <w:pPr>
        <w:spacing w:after="0" w:line="240" w:lineRule="auto"/>
        <w:ind w:firstLine="720"/>
        <w:jc w:val="both"/>
        <w:rPr>
          <w:rFonts w:ascii="Times New Roman" w:hAnsi="Times New Roman" w:cs="Times New Roman"/>
          <w:b/>
          <w:sz w:val="24"/>
          <w:szCs w:val="24"/>
          <w:lang w:val="en-US"/>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w:t>
      </w:r>
      <w:r w:rsidR="00712590">
        <w:rPr>
          <w:rFonts w:ascii="Times New Roman" w:hAnsi="Times New Roman" w:cs="Times New Roman"/>
          <w:b/>
          <w:sz w:val="24"/>
          <w:szCs w:val="24"/>
          <w:lang w:val="en-US"/>
        </w:rPr>
        <w:t xml:space="preserve"> S</w:t>
      </w:r>
      <w:r w:rsidR="00712590" w:rsidRPr="00927B9E">
        <w:rPr>
          <w:rFonts w:ascii="Times New Roman" w:hAnsi="Times New Roman" w:cs="Times New Roman"/>
          <w:sz w:val="24"/>
          <w:szCs w:val="24"/>
        </w:rPr>
        <w:t>tudents' perceptions about YouTube features for enhancing listening comprehension</w:t>
      </w:r>
    </w:p>
    <w:tbl>
      <w:tblPr>
        <w:tblStyle w:val="TableGrid"/>
        <w:tblW w:w="0" w:type="auto"/>
        <w:tblLook w:val="04A0" w:firstRow="1" w:lastRow="0" w:firstColumn="1" w:lastColumn="0" w:noHBand="0" w:noVBand="1"/>
      </w:tblPr>
      <w:tblGrid>
        <w:gridCol w:w="548"/>
        <w:gridCol w:w="4692"/>
        <w:gridCol w:w="851"/>
        <w:gridCol w:w="992"/>
        <w:gridCol w:w="992"/>
        <w:gridCol w:w="941"/>
      </w:tblGrid>
      <w:tr w:rsidR="00DB1325" w14:paraId="7AA54F96" w14:textId="77777777" w:rsidTr="00A81E7D">
        <w:tc>
          <w:tcPr>
            <w:tcW w:w="548" w:type="dxa"/>
            <w:vMerge w:val="restart"/>
            <w:tcBorders>
              <w:left w:val="nil"/>
              <w:right w:val="nil"/>
            </w:tcBorders>
            <w:vAlign w:val="center"/>
          </w:tcPr>
          <w:p w14:paraId="4D81F0B0" w14:textId="77777777" w:rsidR="00DB1325" w:rsidRPr="005B4348" w:rsidRDefault="00DB1325" w:rsidP="00A81E7D">
            <w:pPr>
              <w:jc w:val="center"/>
              <w:rPr>
                <w:rFonts w:ascii="Times New Roman" w:hAnsi="Times New Roman" w:cs="Times New Roman"/>
                <w:b/>
                <w:bCs/>
                <w:sz w:val="24"/>
                <w:szCs w:val="24"/>
              </w:rPr>
            </w:pPr>
            <w:r w:rsidRPr="005B4348">
              <w:rPr>
                <w:rFonts w:ascii="Times New Roman" w:hAnsi="Times New Roman" w:cs="Times New Roman"/>
                <w:b/>
                <w:bCs/>
                <w:sz w:val="24"/>
                <w:szCs w:val="24"/>
              </w:rPr>
              <w:t>No</w:t>
            </w:r>
          </w:p>
        </w:tc>
        <w:tc>
          <w:tcPr>
            <w:tcW w:w="4692" w:type="dxa"/>
            <w:vMerge w:val="restart"/>
            <w:tcBorders>
              <w:left w:val="nil"/>
              <w:right w:val="nil"/>
            </w:tcBorders>
            <w:vAlign w:val="center"/>
          </w:tcPr>
          <w:p w14:paraId="0CFB6AD4" w14:textId="77777777" w:rsidR="00DB1325" w:rsidRPr="005B4348" w:rsidRDefault="00DB1325" w:rsidP="00A81E7D">
            <w:pPr>
              <w:jc w:val="center"/>
              <w:rPr>
                <w:rFonts w:ascii="Times New Roman" w:hAnsi="Times New Roman" w:cs="Times New Roman"/>
                <w:b/>
                <w:bCs/>
                <w:sz w:val="24"/>
                <w:szCs w:val="24"/>
              </w:rPr>
            </w:pPr>
            <w:r w:rsidRPr="005B4348">
              <w:rPr>
                <w:rFonts w:ascii="Times New Roman" w:hAnsi="Times New Roman" w:cs="Times New Roman"/>
                <w:b/>
                <w:bCs/>
                <w:sz w:val="24"/>
                <w:szCs w:val="24"/>
              </w:rPr>
              <w:t>Statement</w:t>
            </w:r>
          </w:p>
        </w:tc>
        <w:tc>
          <w:tcPr>
            <w:tcW w:w="3776" w:type="dxa"/>
            <w:gridSpan w:val="4"/>
            <w:tcBorders>
              <w:left w:val="nil"/>
              <w:bottom w:val="nil"/>
              <w:right w:val="nil"/>
            </w:tcBorders>
            <w:vAlign w:val="center"/>
          </w:tcPr>
          <w:p w14:paraId="243E0728" w14:textId="77777777" w:rsidR="00DB1325" w:rsidRPr="005B4348" w:rsidRDefault="00DB1325" w:rsidP="00A81E7D">
            <w:pPr>
              <w:jc w:val="center"/>
              <w:rPr>
                <w:rFonts w:ascii="Times New Roman" w:hAnsi="Times New Roman" w:cs="Times New Roman"/>
                <w:b/>
                <w:bCs/>
                <w:sz w:val="24"/>
                <w:szCs w:val="24"/>
              </w:rPr>
            </w:pPr>
            <w:r w:rsidRPr="005B4348">
              <w:rPr>
                <w:rFonts w:ascii="Times New Roman" w:hAnsi="Times New Roman" w:cs="Times New Roman"/>
                <w:b/>
                <w:bCs/>
                <w:sz w:val="24"/>
                <w:szCs w:val="24"/>
              </w:rPr>
              <w:t>Percentages</w:t>
            </w:r>
          </w:p>
        </w:tc>
      </w:tr>
      <w:tr w:rsidR="00DB1325" w14:paraId="3C02C9E5" w14:textId="77777777" w:rsidTr="00A81E7D">
        <w:tc>
          <w:tcPr>
            <w:tcW w:w="548" w:type="dxa"/>
            <w:vMerge/>
            <w:tcBorders>
              <w:left w:val="nil"/>
              <w:bottom w:val="single" w:sz="4" w:space="0" w:color="auto"/>
              <w:right w:val="nil"/>
            </w:tcBorders>
          </w:tcPr>
          <w:p w14:paraId="32EB2754" w14:textId="77777777" w:rsidR="00DB1325" w:rsidRPr="005B4348" w:rsidRDefault="00DB1325" w:rsidP="00A81E7D">
            <w:pPr>
              <w:rPr>
                <w:rFonts w:ascii="Times New Roman" w:hAnsi="Times New Roman" w:cs="Times New Roman"/>
                <w:b/>
                <w:bCs/>
                <w:sz w:val="24"/>
                <w:szCs w:val="24"/>
              </w:rPr>
            </w:pPr>
          </w:p>
        </w:tc>
        <w:tc>
          <w:tcPr>
            <w:tcW w:w="4692" w:type="dxa"/>
            <w:vMerge/>
            <w:tcBorders>
              <w:left w:val="nil"/>
              <w:bottom w:val="single" w:sz="4" w:space="0" w:color="auto"/>
              <w:right w:val="nil"/>
            </w:tcBorders>
          </w:tcPr>
          <w:p w14:paraId="0250827C" w14:textId="77777777" w:rsidR="00DB1325" w:rsidRPr="005B4348" w:rsidRDefault="00DB1325" w:rsidP="00A81E7D">
            <w:pPr>
              <w:rPr>
                <w:rFonts w:ascii="Times New Roman" w:hAnsi="Times New Roman" w:cs="Times New Roman"/>
                <w:b/>
                <w:bCs/>
                <w:sz w:val="24"/>
                <w:szCs w:val="24"/>
              </w:rPr>
            </w:pPr>
          </w:p>
        </w:tc>
        <w:tc>
          <w:tcPr>
            <w:tcW w:w="851" w:type="dxa"/>
            <w:tcBorders>
              <w:top w:val="nil"/>
              <w:left w:val="nil"/>
              <w:bottom w:val="single" w:sz="4" w:space="0" w:color="auto"/>
              <w:right w:val="nil"/>
            </w:tcBorders>
            <w:vAlign w:val="center"/>
          </w:tcPr>
          <w:p w14:paraId="65AA6EAA" w14:textId="77777777" w:rsidR="00DB1325" w:rsidRPr="005B4348" w:rsidRDefault="00DB1325" w:rsidP="00A81E7D">
            <w:pPr>
              <w:jc w:val="center"/>
              <w:rPr>
                <w:rFonts w:ascii="Times New Roman" w:hAnsi="Times New Roman" w:cs="Times New Roman"/>
                <w:b/>
                <w:bCs/>
                <w:sz w:val="24"/>
                <w:szCs w:val="24"/>
              </w:rPr>
            </w:pPr>
            <w:r w:rsidRPr="005B4348">
              <w:rPr>
                <w:rFonts w:ascii="Times New Roman" w:hAnsi="Times New Roman" w:cs="Times New Roman"/>
                <w:b/>
                <w:bCs/>
                <w:sz w:val="24"/>
                <w:szCs w:val="24"/>
              </w:rPr>
              <w:t>SA</w:t>
            </w:r>
          </w:p>
          <w:p w14:paraId="566462A0" w14:textId="77777777" w:rsidR="00DB1325" w:rsidRPr="005B4348" w:rsidRDefault="00DB1325" w:rsidP="00A81E7D">
            <w:pPr>
              <w:jc w:val="center"/>
              <w:rPr>
                <w:rFonts w:ascii="Times New Roman" w:hAnsi="Times New Roman" w:cs="Times New Roman"/>
                <w:b/>
                <w:bCs/>
                <w:sz w:val="24"/>
                <w:szCs w:val="24"/>
              </w:rPr>
            </w:pPr>
            <w:r w:rsidRPr="005B4348">
              <w:rPr>
                <w:rFonts w:ascii="Times New Roman" w:hAnsi="Times New Roman" w:cs="Times New Roman"/>
                <w:b/>
                <w:bCs/>
                <w:sz w:val="24"/>
                <w:szCs w:val="24"/>
              </w:rPr>
              <w:t>%</w:t>
            </w:r>
          </w:p>
        </w:tc>
        <w:tc>
          <w:tcPr>
            <w:tcW w:w="992" w:type="dxa"/>
            <w:tcBorders>
              <w:top w:val="nil"/>
              <w:left w:val="nil"/>
              <w:bottom w:val="single" w:sz="4" w:space="0" w:color="auto"/>
              <w:right w:val="nil"/>
            </w:tcBorders>
            <w:vAlign w:val="center"/>
          </w:tcPr>
          <w:p w14:paraId="6428700F" w14:textId="77777777" w:rsidR="00DB1325" w:rsidRPr="005B4348" w:rsidRDefault="00DB1325" w:rsidP="00A81E7D">
            <w:pPr>
              <w:jc w:val="center"/>
              <w:rPr>
                <w:rFonts w:ascii="Times New Roman" w:hAnsi="Times New Roman" w:cs="Times New Roman"/>
                <w:b/>
                <w:bCs/>
                <w:sz w:val="24"/>
                <w:szCs w:val="24"/>
              </w:rPr>
            </w:pPr>
            <w:r w:rsidRPr="005B4348">
              <w:rPr>
                <w:rFonts w:ascii="Times New Roman" w:hAnsi="Times New Roman" w:cs="Times New Roman"/>
                <w:b/>
                <w:bCs/>
                <w:sz w:val="24"/>
                <w:szCs w:val="24"/>
              </w:rPr>
              <w:t>A</w:t>
            </w:r>
          </w:p>
          <w:p w14:paraId="7E5FEAC7" w14:textId="77777777" w:rsidR="00DB1325" w:rsidRPr="005B4348" w:rsidRDefault="00DB1325" w:rsidP="00A81E7D">
            <w:pPr>
              <w:jc w:val="center"/>
              <w:rPr>
                <w:rFonts w:ascii="Times New Roman" w:hAnsi="Times New Roman" w:cs="Times New Roman"/>
                <w:b/>
                <w:bCs/>
                <w:sz w:val="24"/>
                <w:szCs w:val="24"/>
              </w:rPr>
            </w:pPr>
            <w:r w:rsidRPr="005B4348">
              <w:rPr>
                <w:rFonts w:ascii="Times New Roman" w:hAnsi="Times New Roman" w:cs="Times New Roman"/>
                <w:b/>
                <w:bCs/>
                <w:sz w:val="24"/>
                <w:szCs w:val="24"/>
              </w:rPr>
              <w:t>%</w:t>
            </w:r>
          </w:p>
        </w:tc>
        <w:tc>
          <w:tcPr>
            <w:tcW w:w="992" w:type="dxa"/>
            <w:tcBorders>
              <w:top w:val="nil"/>
              <w:left w:val="nil"/>
              <w:bottom w:val="single" w:sz="4" w:space="0" w:color="auto"/>
              <w:right w:val="nil"/>
            </w:tcBorders>
            <w:vAlign w:val="center"/>
          </w:tcPr>
          <w:p w14:paraId="40BED3BF" w14:textId="77777777" w:rsidR="00DB1325" w:rsidRPr="005B4348" w:rsidRDefault="00DB1325" w:rsidP="00A81E7D">
            <w:pPr>
              <w:jc w:val="center"/>
              <w:rPr>
                <w:rFonts w:ascii="Times New Roman" w:hAnsi="Times New Roman" w:cs="Times New Roman"/>
                <w:b/>
                <w:bCs/>
                <w:sz w:val="24"/>
                <w:szCs w:val="24"/>
              </w:rPr>
            </w:pPr>
            <w:r w:rsidRPr="005B4348">
              <w:rPr>
                <w:rFonts w:ascii="Times New Roman" w:hAnsi="Times New Roman" w:cs="Times New Roman"/>
                <w:b/>
                <w:bCs/>
                <w:sz w:val="24"/>
                <w:szCs w:val="24"/>
              </w:rPr>
              <w:t>D</w:t>
            </w:r>
          </w:p>
          <w:p w14:paraId="73CE1F2D" w14:textId="77777777" w:rsidR="00DB1325" w:rsidRPr="005B4348" w:rsidRDefault="00DB1325" w:rsidP="00A81E7D">
            <w:pPr>
              <w:jc w:val="center"/>
              <w:rPr>
                <w:rFonts w:ascii="Times New Roman" w:hAnsi="Times New Roman" w:cs="Times New Roman"/>
                <w:b/>
                <w:bCs/>
                <w:sz w:val="24"/>
                <w:szCs w:val="24"/>
              </w:rPr>
            </w:pPr>
            <w:r w:rsidRPr="005B4348">
              <w:rPr>
                <w:rFonts w:ascii="Times New Roman" w:hAnsi="Times New Roman" w:cs="Times New Roman"/>
                <w:b/>
                <w:bCs/>
                <w:sz w:val="24"/>
                <w:szCs w:val="24"/>
              </w:rPr>
              <w:t>%</w:t>
            </w:r>
          </w:p>
        </w:tc>
        <w:tc>
          <w:tcPr>
            <w:tcW w:w="941" w:type="dxa"/>
            <w:tcBorders>
              <w:top w:val="nil"/>
              <w:left w:val="nil"/>
              <w:bottom w:val="single" w:sz="4" w:space="0" w:color="auto"/>
              <w:right w:val="nil"/>
            </w:tcBorders>
            <w:vAlign w:val="center"/>
          </w:tcPr>
          <w:p w14:paraId="458EE48D" w14:textId="77777777" w:rsidR="00DB1325" w:rsidRPr="005B4348" w:rsidRDefault="00DB1325" w:rsidP="00A81E7D">
            <w:pPr>
              <w:jc w:val="center"/>
              <w:rPr>
                <w:rFonts w:ascii="Times New Roman" w:hAnsi="Times New Roman" w:cs="Times New Roman"/>
                <w:b/>
                <w:bCs/>
                <w:sz w:val="24"/>
                <w:szCs w:val="24"/>
              </w:rPr>
            </w:pPr>
            <w:r w:rsidRPr="005B4348">
              <w:rPr>
                <w:rFonts w:ascii="Times New Roman" w:hAnsi="Times New Roman" w:cs="Times New Roman"/>
                <w:b/>
                <w:bCs/>
                <w:sz w:val="24"/>
                <w:szCs w:val="24"/>
              </w:rPr>
              <w:t>SD</w:t>
            </w:r>
          </w:p>
          <w:p w14:paraId="15E2E1F2" w14:textId="77777777" w:rsidR="00DB1325" w:rsidRPr="005B4348" w:rsidRDefault="00DB1325" w:rsidP="00A81E7D">
            <w:pPr>
              <w:jc w:val="center"/>
              <w:rPr>
                <w:rFonts w:ascii="Times New Roman" w:hAnsi="Times New Roman" w:cs="Times New Roman"/>
                <w:b/>
                <w:bCs/>
                <w:sz w:val="24"/>
                <w:szCs w:val="24"/>
              </w:rPr>
            </w:pPr>
            <w:r w:rsidRPr="005B4348">
              <w:rPr>
                <w:rFonts w:ascii="Times New Roman" w:hAnsi="Times New Roman" w:cs="Times New Roman"/>
                <w:b/>
                <w:bCs/>
                <w:sz w:val="24"/>
                <w:szCs w:val="24"/>
              </w:rPr>
              <w:t>%</w:t>
            </w:r>
          </w:p>
        </w:tc>
      </w:tr>
      <w:tr w:rsidR="00DB1325" w14:paraId="14F0BC5C" w14:textId="77777777" w:rsidTr="00A81E7D">
        <w:tc>
          <w:tcPr>
            <w:tcW w:w="548" w:type="dxa"/>
            <w:tcBorders>
              <w:left w:val="nil"/>
              <w:right w:val="nil"/>
            </w:tcBorders>
            <w:vAlign w:val="center"/>
          </w:tcPr>
          <w:p w14:paraId="52082CE2"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4692" w:type="dxa"/>
            <w:tcBorders>
              <w:left w:val="nil"/>
              <w:right w:val="nil"/>
            </w:tcBorders>
          </w:tcPr>
          <w:p w14:paraId="1EAEBA03" w14:textId="77777777" w:rsidR="00DB1325" w:rsidRDefault="00DB1325" w:rsidP="00A81E7D">
            <w:pPr>
              <w:rPr>
                <w:rFonts w:ascii="Times New Roman" w:hAnsi="Times New Roman" w:cs="Times New Roman"/>
                <w:sz w:val="24"/>
                <w:szCs w:val="24"/>
              </w:rPr>
            </w:pPr>
            <w:r w:rsidRPr="005B4348">
              <w:rPr>
                <w:rFonts w:ascii="Times New Roman" w:hAnsi="Times New Roman" w:cs="Times New Roman"/>
                <w:sz w:val="24"/>
                <w:szCs w:val="24"/>
              </w:rPr>
              <w:t>YouTube subtitles help me understand spoken English more clearly</w:t>
            </w:r>
          </w:p>
        </w:tc>
        <w:tc>
          <w:tcPr>
            <w:tcW w:w="851" w:type="dxa"/>
            <w:tcBorders>
              <w:left w:val="nil"/>
              <w:right w:val="nil"/>
            </w:tcBorders>
            <w:vAlign w:val="center"/>
          </w:tcPr>
          <w:p w14:paraId="3022CBC0" w14:textId="0706F385"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r w:rsidR="00A045C3">
              <w:rPr>
                <w:rFonts w:ascii="Times New Roman" w:hAnsi="Times New Roman" w:cs="Times New Roman"/>
                <w:sz w:val="24"/>
                <w:szCs w:val="24"/>
                <w:lang w:val="en-US"/>
              </w:rPr>
              <w:t>.</w:t>
            </w:r>
            <w:r>
              <w:rPr>
                <w:rFonts w:ascii="Times New Roman" w:hAnsi="Times New Roman" w:cs="Times New Roman"/>
                <w:sz w:val="24"/>
                <w:szCs w:val="24"/>
              </w:rPr>
              <w:t>8%</w:t>
            </w:r>
          </w:p>
          <w:p w14:paraId="41EF433E"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left w:val="nil"/>
              <w:right w:val="nil"/>
            </w:tcBorders>
            <w:vAlign w:val="center"/>
          </w:tcPr>
          <w:p w14:paraId="12F367BC"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left w:val="nil"/>
              <w:right w:val="nil"/>
            </w:tcBorders>
            <w:vAlign w:val="center"/>
          </w:tcPr>
          <w:p w14:paraId="1EDF5258" w14:textId="39B2FB7A"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28</w:t>
            </w:r>
            <w:r w:rsidR="00A045C3">
              <w:rPr>
                <w:rFonts w:ascii="Times New Roman" w:hAnsi="Times New Roman" w:cs="Times New Roman"/>
                <w:sz w:val="24"/>
                <w:szCs w:val="24"/>
                <w:lang w:val="en-US"/>
              </w:rPr>
              <w:t>.</w:t>
            </w:r>
            <w:r>
              <w:rPr>
                <w:rFonts w:ascii="Times New Roman" w:hAnsi="Times New Roman" w:cs="Times New Roman"/>
                <w:sz w:val="24"/>
                <w:szCs w:val="24"/>
              </w:rPr>
              <w:t>6%</w:t>
            </w:r>
          </w:p>
          <w:p w14:paraId="7866B289"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(6)</w:t>
            </w:r>
          </w:p>
        </w:tc>
        <w:tc>
          <w:tcPr>
            <w:tcW w:w="941" w:type="dxa"/>
            <w:tcBorders>
              <w:left w:val="nil"/>
              <w:right w:val="nil"/>
            </w:tcBorders>
            <w:vAlign w:val="center"/>
          </w:tcPr>
          <w:p w14:paraId="16DC374B" w14:textId="46FA2975"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66</w:t>
            </w:r>
            <w:r w:rsidR="00A045C3">
              <w:rPr>
                <w:rFonts w:ascii="Times New Roman" w:hAnsi="Times New Roman" w:cs="Times New Roman"/>
                <w:sz w:val="24"/>
                <w:szCs w:val="24"/>
                <w:lang w:val="en-US"/>
              </w:rPr>
              <w:t>.</w:t>
            </w:r>
            <w:r>
              <w:rPr>
                <w:rFonts w:ascii="Times New Roman" w:hAnsi="Times New Roman" w:cs="Times New Roman"/>
                <w:sz w:val="24"/>
                <w:szCs w:val="24"/>
              </w:rPr>
              <w:t>7%</w:t>
            </w:r>
          </w:p>
          <w:p w14:paraId="19420619"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(14)</w:t>
            </w:r>
          </w:p>
        </w:tc>
      </w:tr>
      <w:tr w:rsidR="00DB1325" w14:paraId="0DF79DEE" w14:textId="77777777" w:rsidTr="00A81E7D">
        <w:tc>
          <w:tcPr>
            <w:tcW w:w="548" w:type="dxa"/>
            <w:tcBorders>
              <w:left w:val="nil"/>
              <w:right w:val="nil"/>
            </w:tcBorders>
            <w:vAlign w:val="center"/>
          </w:tcPr>
          <w:p w14:paraId="7276CFA3"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p>
        </w:tc>
        <w:tc>
          <w:tcPr>
            <w:tcW w:w="4692" w:type="dxa"/>
            <w:tcBorders>
              <w:left w:val="nil"/>
              <w:right w:val="nil"/>
            </w:tcBorders>
          </w:tcPr>
          <w:p w14:paraId="5308A596" w14:textId="77777777" w:rsidR="00DB1325" w:rsidRDefault="00DB1325" w:rsidP="00A81E7D">
            <w:pPr>
              <w:rPr>
                <w:rFonts w:ascii="Times New Roman" w:hAnsi="Times New Roman" w:cs="Times New Roman"/>
                <w:sz w:val="24"/>
                <w:szCs w:val="24"/>
              </w:rPr>
            </w:pPr>
            <w:r w:rsidRPr="005B4348">
              <w:rPr>
                <w:rFonts w:ascii="Times New Roman" w:hAnsi="Times New Roman" w:cs="Times New Roman"/>
                <w:sz w:val="24"/>
                <w:szCs w:val="24"/>
              </w:rPr>
              <w:t>The playback speed control feature improves my ability to catch details in listening materials</w:t>
            </w:r>
          </w:p>
        </w:tc>
        <w:tc>
          <w:tcPr>
            <w:tcW w:w="851" w:type="dxa"/>
            <w:tcBorders>
              <w:left w:val="nil"/>
              <w:right w:val="nil"/>
            </w:tcBorders>
            <w:vAlign w:val="center"/>
          </w:tcPr>
          <w:p w14:paraId="0DC5519F" w14:textId="4096A79E" w:rsidR="00DB1325" w:rsidRPr="008C74CD"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4</w:t>
            </w:r>
            <w:r w:rsidR="00A045C3">
              <w:rPr>
                <w:rFonts w:ascii="Times New Roman" w:hAnsi="Times New Roman" w:cs="Times New Roman"/>
                <w:sz w:val="24"/>
                <w:szCs w:val="24"/>
                <w:lang w:val="en-US"/>
              </w:rPr>
              <w:t>.</w:t>
            </w:r>
            <w:r w:rsidRPr="008C74CD">
              <w:rPr>
                <w:rFonts w:ascii="Times New Roman" w:hAnsi="Times New Roman" w:cs="Times New Roman"/>
                <w:sz w:val="24"/>
                <w:szCs w:val="24"/>
              </w:rPr>
              <w:t>8%</w:t>
            </w:r>
          </w:p>
          <w:p w14:paraId="65D90A57" w14:textId="77777777" w:rsidR="00DB1325"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(1)</w:t>
            </w:r>
          </w:p>
        </w:tc>
        <w:tc>
          <w:tcPr>
            <w:tcW w:w="992" w:type="dxa"/>
            <w:tcBorders>
              <w:left w:val="nil"/>
              <w:right w:val="nil"/>
            </w:tcBorders>
            <w:vAlign w:val="center"/>
          </w:tcPr>
          <w:p w14:paraId="526E93AE"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19%</w:t>
            </w:r>
          </w:p>
          <w:p w14:paraId="77245F83"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left w:val="nil"/>
              <w:right w:val="nil"/>
            </w:tcBorders>
            <w:vAlign w:val="center"/>
          </w:tcPr>
          <w:p w14:paraId="4971149B" w14:textId="0F82A08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47</w:t>
            </w:r>
            <w:r w:rsidR="00A045C3">
              <w:rPr>
                <w:rFonts w:ascii="Times New Roman" w:hAnsi="Times New Roman" w:cs="Times New Roman"/>
                <w:sz w:val="24"/>
                <w:szCs w:val="24"/>
                <w:lang w:val="en-US"/>
              </w:rPr>
              <w:t>.</w:t>
            </w:r>
            <w:r>
              <w:rPr>
                <w:rFonts w:ascii="Times New Roman" w:hAnsi="Times New Roman" w:cs="Times New Roman"/>
                <w:sz w:val="24"/>
                <w:szCs w:val="24"/>
              </w:rPr>
              <w:t>6%</w:t>
            </w:r>
          </w:p>
          <w:p w14:paraId="12306D6E"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(10)</w:t>
            </w:r>
          </w:p>
        </w:tc>
        <w:tc>
          <w:tcPr>
            <w:tcW w:w="941" w:type="dxa"/>
            <w:tcBorders>
              <w:left w:val="nil"/>
              <w:right w:val="nil"/>
            </w:tcBorders>
            <w:vAlign w:val="center"/>
          </w:tcPr>
          <w:p w14:paraId="66E2D6BF" w14:textId="7C080DFD"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28</w:t>
            </w:r>
            <w:r w:rsidR="00A045C3">
              <w:rPr>
                <w:rFonts w:ascii="Times New Roman" w:hAnsi="Times New Roman" w:cs="Times New Roman"/>
                <w:sz w:val="24"/>
                <w:szCs w:val="24"/>
                <w:lang w:val="en-US"/>
              </w:rPr>
              <w:t>.</w:t>
            </w:r>
            <w:r>
              <w:rPr>
                <w:rFonts w:ascii="Times New Roman" w:hAnsi="Times New Roman" w:cs="Times New Roman"/>
                <w:sz w:val="24"/>
                <w:szCs w:val="24"/>
              </w:rPr>
              <w:t>6%</w:t>
            </w:r>
          </w:p>
          <w:p w14:paraId="275549A9"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(6)</w:t>
            </w:r>
          </w:p>
        </w:tc>
      </w:tr>
      <w:tr w:rsidR="00DB1325" w14:paraId="268F90D8" w14:textId="77777777" w:rsidTr="00A81E7D">
        <w:tc>
          <w:tcPr>
            <w:tcW w:w="548" w:type="dxa"/>
            <w:tcBorders>
              <w:left w:val="nil"/>
              <w:right w:val="nil"/>
            </w:tcBorders>
            <w:vAlign w:val="center"/>
          </w:tcPr>
          <w:p w14:paraId="6F727C83"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4692" w:type="dxa"/>
            <w:tcBorders>
              <w:left w:val="nil"/>
              <w:right w:val="nil"/>
            </w:tcBorders>
          </w:tcPr>
          <w:p w14:paraId="161FB19E" w14:textId="77777777" w:rsidR="00DB1325" w:rsidRDefault="00DB1325" w:rsidP="00A81E7D">
            <w:pPr>
              <w:rPr>
                <w:rFonts w:ascii="Times New Roman" w:hAnsi="Times New Roman" w:cs="Times New Roman"/>
                <w:sz w:val="24"/>
                <w:szCs w:val="24"/>
              </w:rPr>
            </w:pPr>
            <w:r w:rsidRPr="005B4348">
              <w:rPr>
                <w:rFonts w:ascii="Times New Roman" w:hAnsi="Times New Roman" w:cs="Times New Roman"/>
                <w:sz w:val="24"/>
                <w:szCs w:val="24"/>
              </w:rPr>
              <w:t>The availability of various accents in YouTube videos improves my listening flexibility</w:t>
            </w:r>
          </w:p>
        </w:tc>
        <w:tc>
          <w:tcPr>
            <w:tcW w:w="851" w:type="dxa"/>
            <w:tcBorders>
              <w:left w:val="nil"/>
              <w:right w:val="nil"/>
            </w:tcBorders>
            <w:vAlign w:val="center"/>
          </w:tcPr>
          <w:p w14:paraId="58EDAFF9" w14:textId="6AE80C1E" w:rsidR="00DB1325" w:rsidRPr="008C74CD"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4</w:t>
            </w:r>
            <w:r w:rsidR="00A045C3">
              <w:rPr>
                <w:rFonts w:ascii="Times New Roman" w:hAnsi="Times New Roman" w:cs="Times New Roman"/>
                <w:sz w:val="24"/>
                <w:szCs w:val="24"/>
                <w:lang w:val="en-US"/>
              </w:rPr>
              <w:t>.</w:t>
            </w:r>
            <w:r w:rsidRPr="008C74CD">
              <w:rPr>
                <w:rFonts w:ascii="Times New Roman" w:hAnsi="Times New Roman" w:cs="Times New Roman"/>
                <w:sz w:val="24"/>
                <w:szCs w:val="24"/>
              </w:rPr>
              <w:t>8%</w:t>
            </w:r>
          </w:p>
          <w:p w14:paraId="3184B86D" w14:textId="77777777" w:rsidR="00DB1325"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(1)</w:t>
            </w:r>
          </w:p>
        </w:tc>
        <w:tc>
          <w:tcPr>
            <w:tcW w:w="992" w:type="dxa"/>
            <w:tcBorders>
              <w:left w:val="nil"/>
              <w:right w:val="nil"/>
            </w:tcBorders>
            <w:vAlign w:val="center"/>
          </w:tcPr>
          <w:p w14:paraId="4BA406B0" w14:textId="587C6614"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r w:rsidR="00A045C3">
              <w:rPr>
                <w:rFonts w:ascii="Times New Roman" w:hAnsi="Times New Roman" w:cs="Times New Roman"/>
                <w:sz w:val="24"/>
                <w:szCs w:val="24"/>
                <w:lang w:val="en-US"/>
              </w:rPr>
              <w:t>.</w:t>
            </w:r>
            <w:r>
              <w:rPr>
                <w:rFonts w:ascii="Times New Roman" w:hAnsi="Times New Roman" w:cs="Times New Roman"/>
                <w:sz w:val="24"/>
                <w:szCs w:val="24"/>
              </w:rPr>
              <w:t>5%</w:t>
            </w:r>
          </w:p>
          <w:p w14:paraId="6EA166A6"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left w:val="nil"/>
              <w:right w:val="nil"/>
            </w:tcBorders>
            <w:vAlign w:val="center"/>
          </w:tcPr>
          <w:p w14:paraId="40EBF0E8" w14:textId="3977F524"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52</w:t>
            </w:r>
            <w:r w:rsidR="00A045C3">
              <w:rPr>
                <w:rFonts w:ascii="Times New Roman" w:hAnsi="Times New Roman" w:cs="Times New Roman"/>
                <w:sz w:val="24"/>
                <w:szCs w:val="24"/>
                <w:lang w:val="en-US"/>
              </w:rPr>
              <w:t>.</w:t>
            </w:r>
            <w:r>
              <w:rPr>
                <w:rFonts w:ascii="Times New Roman" w:hAnsi="Times New Roman" w:cs="Times New Roman"/>
                <w:sz w:val="24"/>
                <w:szCs w:val="24"/>
              </w:rPr>
              <w:t>4%</w:t>
            </w:r>
          </w:p>
          <w:p w14:paraId="3685BED6"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(11)</w:t>
            </w:r>
          </w:p>
        </w:tc>
        <w:tc>
          <w:tcPr>
            <w:tcW w:w="941" w:type="dxa"/>
            <w:tcBorders>
              <w:left w:val="nil"/>
              <w:right w:val="nil"/>
            </w:tcBorders>
            <w:vAlign w:val="center"/>
          </w:tcPr>
          <w:p w14:paraId="43F6E751" w14:textId="1C4C37A1"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33</w:t>
            </w:r>
            <w:r w:rsidR="00A045C3">
              <w:rPr>
                <w:rFonts w:ascii="Times New Roman" w:hAnsi="Times New Roman" w:cs="Times New Roman"/>
                <w:sz w:val="24"/>
                <w:szCs w:val="24"/>
                <w:lang w:val="en-US"/>
              </w:rPr>
              <w:t>.</w:t>
            </w:r>
            <w:r>
              <w:rPr>
                <w:rFonts w:ascii="Times New Roman" w:hAnsi="Times New Roman" w:cs="Times New Roman"/>
                <w:sz w:val="24"/>
                <w:szCs w:val="24"/>
              </w:rPr>
              <w:t>3%</w:t>
            </w:r>
          </w:p>
          <w:p w14:paraId="7214E484"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(7)</w:t>
            </w:r>
          </w:p>
        </w:tc>
      </w:tr>
      <w:tr w:rsidR="00DB1325" w14:paraId="0EE1F4A7" w14:textId="77777777" w:rsidTr="00A81E7D">
        <w:tc>
          <w:tcPr>
            <w:tcW w:w="548" w:type="dxa"/>
            <w:tcBorders>
              <w:left w:val="nil"/>
              <w:right w:val="nil"/>
            </w:tcBorders>
            <w:vAlign w:val="center"/>
          </w:tcPr>
          <w:p w14:paraId="6CB46FBB"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4692" w:type="dxa"/>
            <w:tcBorders>
              <w:left w:val="nil"/>
              <w:right w:val="nil"/>
            </w:tcBorders>
          </w:tcPr>
          <w:p w14:paraId="612F3ACA" w14:textId="77777777" w:rsidR="00DB1325" w:rsidRDefault="00DB1325" w:rsidP="00A81E7D">
            <w:pPr>
              <w:rPr>
                <w:rFonts w:ascii="Times New Roman" w:hAnsi="Times New Roman" w:cs="Times New Roman"/>
                <w:sz w:val="24"/>
                <w:szCs w:val="24"/>
              </w:rPr>
            </w:pPr>
            <w:r w:rsidRPr="005B4348">
              <w:rPr>
                <w:rFonts w:ascii="Times New Roman" w:hAnsi="Times New Roman" w:cs="Times New Roman"/>
                <w:sz w:val="24"/>
                <w:szCs w:val="24"/>
              </w:rPr>
              <w:t>The pause and rewind functions help me review difficult parts of a listening passage</w:t>
            </w:r>
          </w:p>
        </w:tc>
        <w:tc>
          <w:tcPr>
            <w:tcW w:w="851" w:type="dxa"/>
            <w:tcBorders>
              <w:left w:val="nil"/>
              <w:right w:val="nil"/>
            </w:tcBorders>
            <w:vAlign w:val="center"/>
          </w:tcPr>
          <w:p w14:paraId="6BEF39E9" w14:textId="756D7EDB" w:rsidR="00DB1325" w:rsidRPr="008C74CD"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4</w:t>
            </w:r>
            <w:r w:rsidR="00A045C3">
              <w:rPr>
                <w:rFonts w:ascii="Times New Roman" w:hAnsi="Times New Roman" w:cs="Times New Roman"/>
                <w:sz w:val="24"/>
                <w:szCs w:val="24"/>
                <w:lang w:val="en-US"/>
              </w:rPr>
              <w:t>.</w:t>
            </w:r>
            <w:r w:rsidRPr="008C74CD">
              <w:rPr>
                <w:rFonts w:ascii="Times New Roman" w:hAnsi="Times New Roman" w:cs="Times New Roman"/>
                <w:sz w:val="24"/>
                <w:szCs w:val="24"/>
              </w:rPr>
              <w:t>8%</w:t>
            </w:r>
          </w:p>
          <w:p w14:paraId="538D9A60" w14:textId="77777777" w:rsidR="00DB1325"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(1)</w:t>
            </w:r>
          </w:p>
        </w:tc>
        <w:tc>
          <w:tcPr>
            <w:tcW w:w="992" w:type="dxa"/>
            <w:tcBorders>
              <w:left w:val="nil"/>
              <w:right w:val="nil"/>
            </w:tcBorders>
            <w:vAlign w:val="center"/>
          </w:tcPr>
          <w:p w14:paraId="7A684317" w14:textId="5057A23E" w:rsidR="00DB1325" w:rsidRPr="008C74CD"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4</w:t>
            </w:r>
            <w:r w:rsidR="00A045C3">
              <w:rPr>
                <w:rFonts w:ascii="Times New Roman" w:hAnsi="Times New Roman" w:cs="Times New Roman"/>
                <w:sz w:val="24"/>
                <w:szCs w:val="24"/>
                <w:lang w:val="en-US"/>
              </w:rPr>
              <w:t>.</w:t>
            </w:r>
            <w:r w:rsidRPr="008C74CD">
              <w:rPr>
                <w:rFonts w:ascii="Times New Roman" w:hAnsi="Times New Roman" w:cs="Times New Roman"/>
                <w:sz w:val="24"/>
                <w:szCs w:val="24"/>
              </w:rPr>
              <w:t>8%</w:t>
            </w:r>
          </w:p>
          <w:p w14:paraId="0CE2D0FB" w14:textId="77777777" w:rsidR="00DB1325"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(1)</w:t>
            </w:r>
          </w:p>
        </w:tc>
        <w:tc>
          <w:tcPr>
            <w:tcW w:w="992" w:type="dxa"/>
            <w:tcBorders>
              <w:left w:val="nil"/>
              <w:right w:val="nil"/>
            </w:tcBorders>
            <w:vAlign w:val="center"/>
          </w:tcPr>
          <w:p w14:paraId="7477D7F7" w14:textId="616D2161"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23</w:t>
            </w:r>
            <w:r w:rsidR="00A045C3">
              <w:rPr>
                <w:rFonts w:ascii="Times New Roman" w:hAnsi="Times New Roman" w:cs="Times New Roman"/>
                <w:sz w:val="24"/>
                <w:szCs w:val="24"/>
                <w:lang w:val="en-US"/>
              </w:rPr>
              <w:t>.</w:t>
            </w:r>
            <w:r>
              <w:rPr>
                <w:rFonts w:ascii="Times New Roman" w:hAnsi="Times New Roman" w:cs="Times New Roman"/>
                <w:sz w:val="24"/>
                <w:szCs w:val="24"/>
              </w:rPr>
              <w:t>8%</w:t>
            </w:r>
          </w:p>
          <w:p w14:paraId="34A51412"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(5)</w:t>
            </w:r>
          </w:p>
        </w:tc>
        <w:tc>
          <w:tcPr>
            <w:tcW w:w="941" w:type="dxa"/>
            <w:tcBorders>
              <w:left w:val="nil"/>
              <w:right w:val="nil"/>
            </w:tcBorders>
            <w:vAlign w:val="center"/>
          </w:tcPr>
          <w:p w14:paraId="3BFFBB66" w14:textId="336794F3"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66</w:t>
            </w:r>
            <w:r w:rsidR="00A045C3">
              <w:rPr>
                <w:rFonts w:ascii="Times New Roman" w:hAnsi="Times New Roman" w:cs="Times New Roman"/>
                <w:sz w:val="24"/>
                <w:szCs w:val="24"/>
                <w:lang w:val="en-US"/>
              </w:rPr>
              <w:t>.</w:t>
            </w:r>
            <w:r>
              <w:rPr>
                <w:rFonts w:ascii="Times New Roman" w:hAnsi="Times New Roman" w:cs="Times New Roman"/>
                <w:sz w:val="24"/>
                <w:szCs w:val="24"/>
              </w:rPr>
              <w:t>7%</w:t>
            </w:r>
          </w:p>
          <w:p w14:paraId="5CC50F1F"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(14)</w:t>
            </w:r>
          </w:p>
        </w:tc>
      </w:tr>
      <w:tr w:rsidR="00DB1325" w14:paraId="41C3B5A8" w14:textId="77777777" w:rsidTr="00A81E7D">
        <w:tc>
          <w:tcPr>
            <w:tcW w:w="548" w:type="dxa"/>
            <w:tcBorders>
              <w:left w:val="nil"/>
              <w:right w:val="nil"/>
            </w:tcBorders>
            <w:vAlign w:val="center"/>
          </w:tcPr>
          <w:p w14:paraId="0D735CB9"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4692" w:type="dxa"/>
            <w:tcBorders>
              <w:left w:val="nil"/>
              <w:right w:val="nil"/>
            </w:tcBorders>
          </w:tcPr>
          <w:p w14:paraId="1DB8E593" w14:textId="77777777" w:rsidR="00DB1325" w:rsidRDefault="00DB1325" w:rsidP="00A81E7D">
            <w:pPr>
              <w:rPr>
                <w:rFonts w:ascii="Times New Roman" w:hAnsi="Times New Roman" w:cs="Times New Roman"/>
                <w:sz w:val="24"/>
                <w:szCs w:val="24"/>
              </w:rPr>
            </w:pPr>
            <w:r w:rsidRPr="005B4348">
              <w:rPr>
                <w:rFonts w:ascii="Times New Roman" w:hAnsi="Times New Roman" w:cs="Times New Roman"/>
                <w:sz w:val="24"/>
                <w:szCs w:val="24"/>
              </w:rPr>
              <w:t>YouTube playlists help me organize structured listening practice</w:t>
            </w:r>
          </w:p>
        </w:tc>
        <w:tc>
          <w:tcPr>
            <w:tcW w:w="851" w:type="dxa"/>
            <w:tcBorders>
              <w:left w:val="nil"/>
              <w:right w:val="nil"/>
            </w:tcBorders>
            <w:vAlign w:val="center"/>
          </w:tcPr>
          <w:p w14:paraId="594BED00" w14:textId="71636C96"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r w:rsidR="00EC6DD3">
              <w:rPr>
                <w:rFonts w:ascii="Times New Roman" w:hAnsi="Times New Roman" w:cs="Times New Roman"/>
                <w:sz w:val="24"/>
                <w:szCs w:val="24"/>
                <w:lang w:val="en-US"/>
              </w:rPr>
              <w:t>.</w:t>
            </w:r>
            <w:r>
              <w:rPr>
                <w:rFonts w:ascii="Times New Roman" w:hAnsi="Times New Roman" w:cs="Times New Roman"/>
                <w:sz w:val="24"/>
                <w:szCs w:val="24"/>
              </w:rPr>
              <w:t>5%</w:t>
            </w:r>
          </w:p>
          <w:p w14:paraId="50D00678"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left w:val="nil"/>
              <w:right w:val="nil"/>
            </w:tcBorders>
            <w:vAlign w:val="center"/>
          </w:tcPr>
          <w:p w14:paraId="579511E5"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19%</w:t>
            </w:r>
          </w:p>
          <w:p w14:paraId="0CDC520A"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left w:val="nil"/>
              <w:right w:val="nil"/>
            </w:tcBorders>
            <w:vAlign w:val="center"/>
          </w:tcPr>
          <w:p w14:paraId="7B4406EC" w14:textId="42CA559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47</w:t>
            </w:r>
            <w:r w:rsidR="00EC6DD3">
              <w:rPr>
                <w:rFonts w:ascii="Times New Roman" w:hAnsi="Times New Roman" w:cs="Times New Roman"/>
                <w:sz w:val="24"/>
                <w:szCs w:val="24"/>
                <w:lang w:val="en-US"/>
              </w:rPr>
              <w:t>.</w:t>
            </w:r>
            <w:r>
              <w:rPr>
                <w:rFonts w:ascii="Times New Roman" w:hAnsi="Times New Roman" w:cs="Times New Roman"/>
                <w:sz w:val="24"/>
                <w:szCs w:val="24"/>
              </w:rPr>
              <w:t>6%</w:t>
            </w:r>
          </w:p>
          <w:p w14:paraId="7BCA7BE6"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(10)</w:t>
            </w:r>
          </w:p>
        </w:tc>
        <w:tc>
          <w:tcPr>
            <w:tcW w:w="941" w:type="dxa"/>
            <w:tcBorders>
              <w:left w:val="nil"/>
              <w:right w:val="nil"/>
            </w:tcBorders>
            <w:vAlign w:val="center"/>
          </w:tcPr>
          <w:p w14:paraId="2200239D" w14:textId="58578379"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23</w:t>
            </w:r>
            <w:r w:rsidR="00EC6DD3">
              <w:rPr>
                <w:rFonts w:ascii="Times New Roman" w:hAnsi="Times New Roman" w:cs="Times New Roman"/>
                <w:sz w:val="24"/>
                <w:szCs w:val="24"/>
                <w:lang w:val="en-US"/>
              </w:rPr>
              <w:t>.</w:t>
            </w:r>
            <w:r>
              <w:rPr>
                <w:rFonts w:ascii="Times New Roman" w:hAnsi="Times New Roman" w:cs="Times New Roman"/>
                <w:sz w:val="24"/>
                <w:szCs w:val="24"/>
              </w:rPr>
              <w:t>8%</w:t>
            </w:r>
          </w:p>
          <w:p w14:paraId="7A62F7A7"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(5)</w:t>
            </w:r>
          </w:p>
        </w:tc>
      </w:tr>
      <w:tr w:rsidR="00DB1325" w14:paraId="3D4BA7AB" w14:textId="77777777" w:rsidTr="00A81E7D">
        <w:tc>
          <w:tcPr>
            <w:tcW w:w="548" w:type="dxa"/>
            <w:tcBorders>
              <w:left w:val="nil"/>
              <w:right w:val="nil"/>
            </w:tcBorders>
            <w:vAlign w:val="center"/>
          </w:tcPr>
          <w:p w14:paraId="0C1CCEC4"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4692" w:type="dxa"/>
            <w:tcBorders>
              <w:left w:val="nil"/>
              <w:right w:val="nil"/>
            </w:tcBorders>
          </w:tcPr>
          <w:p w14:paraId="4834FBC9" w14:textId="77777777" w:rsidR="00DB1325" w:rsidRDefault="00DB1325" w:rsidP="00A81E7D">
            <w:pPr>
              <w:rPr>
                <w:rFonts w:ascii="Times New Roman" w:hAnsi="Times New Roman" w:cs="Times New Roman"/>
                <w:sz w:val="24"/>
                <w:szCs w:val="24"/>
              </w:rPr>
            </w:pPr>
            <w:r w:rsidRPr="005B4348">
              <w:rPr>
                <w:rFonts w:ascii="Times New Roman" w:hAnsi="Times New Roman" w:cs="Times New Roman"/>
                <w:sz w:val="24"/>
                <w:szCs w:val="24"/>
              </w:rPr>
              <w:t>The comment section provides additional explanations or interpretations that support understanding</w:t>
            </w:r>
          </w:p>
        </w:tc>
        <w:tc>
          <w:tcPr>
            <w:tcW w:w="851" w:type="dxa"/>
            <w:tcBorders>
              <w:left w:val="nil"/>
              <w:right w:val="nil"/>
            </w:tcBorders>
            <w:vAlign w:val="center"/>
          </w:tcPr>
          <w:p w14:paraId="33AC2BE8" w14:textId="3AE773F3" w:rsidR="00DB1325" w:rsidRPr="008C74CD"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4</w:t>
            </w:r>
            <w:r w:rsidR="00EC6DD3">
              <w:rPr>
                <w:rFonts w:ascii="Times New Roman" w:hAnsi="Times New Roman" w:cs="Times New Roman"/>
                <w:sz w:val="24"/>
                <w:szCs w:val="24"/>
                <w:lang w:val="en-US"/>
              </w:rPr>
              <w:t>.</w:t>
            </w:r>
            <w:r w:rsidRPr="008C74CD">
              <w:rPr>
                <w:rFonts w:ascii="Times New Roman" w:hAnsi="Times New Roman" w:cs="Times New Roman"/>
                <w:sz w:val="24"/>
                <w:szCs w:val="24"/>
              </w:rPr>
              <w:t>8%</w:t>
            </w:r>
          </w:p>
          <w:p w14:paraId="6F1D2D9C" w14:textId="77777777" w:rsidR="00DB1325"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(1)</w:t>
            </w:r>
          </w:p>
        </w:tc>
        <w:tc>
          <w:tcPr>
            <w:tcW w:w="992" w:type="dxa"/>
            <w:tcBorders>
              <w:left w:val="nil"/>
              <w:right w:val="nil"/>
            </w:tcBorders>
            <w:vAlign w:val="center"/>
          </w:tcPr>
          <w:p w14:paraId="4D6B9AB4"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left w:val="nil"/>
              <w:right w:val="nil"/>
            </w:tcBorders>
            <w:vAlign w:val="center"/>
          </w:tcPr>
          <w:p w14:paraId="341ACDEC" w14:textId="76715C98"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61</w:t>
            </w:r>
            <w:r w:rsidR="00EC6DD3">
              <w:rPr>
                <w:rFonts w:ascii="Times New Roman" w:hAnsi="Times New Roman" w:cs="Times New Roman"/>
                <w:sz w:val="24"/>
                <w:szCs w:val="24"/>
                <w:lang w:val="en-US"/>
              </w:rPr>
              <w:t>.</w:t>
            </w:r>
            <w:r>
              <w:rPr>
                <w:rFonts w:ascii="Times New Roman" w:hAnsi="Times New Roman" w:cs="Times New Roman"/>
                <w:sz w:val="24"/>
                <w:szCs w:val="24"/>
              </w:rPr>
              <w:t>9%</w:t>
            </w:r>
          </w:p>
          <w:p w14:paraId="035AAB1C"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(13)</w:t>
            </w:r>
          </w:p>
        </w:tc>
        <w:tc>
          <w:tcPr>
            <w:tcW w:w="941" w:type="dxa"/>
            <w:tcBorders>
              <w:left w:val="nil"/>
              <w:right w:val="nil"/>
            </w:tcBorders>
            <w:vAlign w:val="center"/>
          </w:tcPr>
          <w:p w14:paraId="4862F284" w14:textId="432718C6"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33</w:t>
            </w:r>
            <w:r w:rsidR="00EC6DD3">
              <w:rPr>
                <w:rFonts w:ascii="Times New Roman" w:hAnsi="Times New Roman" w:cs="Times New Roman"/>
                <w:sz w:val="24"/>
                <w:szCs w:val="24"/>
                <w:lang w:val="en-US"/>
              </w:rPr>
              <w:t>.</w:t>
            </w:r>
            <w:r>
              <w:rPr>
                <w:rFonts w:ascii="Times New Roman" w:hAnsi="Times New Roman" w:cs="Times New Roman"/>
                <w:sz w:val="24"/>
                <w:szCs w:val="24"/>
              </w:rPr>
              <w:t>3%</w:t>
            </w:r>
          </w:p>
          <w:p w14:paraId="16FE8547"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(7)</w:t>
            </w:r>
          </w:p>
        </w:tc>
      </w:tr>
      <w:tr w:rsidR="00DB1325" w14:paraId="508809CF" w14:textId="77777777" w:rsidTr="00A81E7D">
        <w:tc>
          <w:tcPr>
            <w:tcW w:w="548" w:type="dxa"/>
            <w:tcBorders>
              <w:left w:val="nil"/>
              <w:right w:val="nil"/>
            </w:tcBorders>
            <w:vAlign w:val="center"/>
          </w:tcPr>
          <w:p w14:paraId="1A6C31C7"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4692" w:type="dxa"/>
            <w:tcBorders>
              <w:left w:val="nil"/>
              <w:right w:val="nil"/>
            </w:tcBorders>
          </w:tcPr>
          <w:p w14:paraId="43BE4CED" w14:textId="77777777" w:rsidR="00DB1325" w:rsidRDefault="00DB1325" w:rsidP="00A81E7D">
            <w:pPr>
              <w:rPr>
                <w:rFonts w:ascii="Times New Roman" w:hAnsi="Times New Roman" w:cs="Times New Roman"/>
                <w:sz w:val="24"/>
                <w:szCs w:val="24"/>
              </w:rPr>
            </w:pPr>
            <w:r w:rsidRPr="005B4348">
              <w:rPr>
                <w:rFonts w:ascii="Times New Roman" w:hAnsi="Times New Roman" w:cs="Times New Roman"/>
                <w:sz w:val="24"/>
                <w:szCs w:val="24"/>
              </w:rPr>
              <w:t>YouTube search function makes it easy to access listening materials relevant to my level</w:t>
            </w:r>
          </w:p>
        </w:tc>
        <w:tc>
          <w:tcPr>
            <w:tcW w:w="851" w:type="dxa"/>
            <w:tcBorders>
              <w:left w:val="nil"/>
              <w:right w:val="nil"/>
            </w:tcBorders>
            <w:vAlign w:val="center"/>
          </w:tcPr>
          <w:p w14:paraId="7699EB53" w14:textId="37144211" w:rsidR="00DB1325" w:rsidRPr="008C74CD"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4</w:t>
            </w:r>
            <w:r w:rsidR="00EC6DD3">
              <w:rPr>
                <w:rFonts w:ascii="Times New Roman" w:hAnsi="Times New Roman" w:cs="Times New Roman"/>
                <w:sz w:val="24"/>
                <w:szCs w:val="24"/>
                <w:lang w:val="en-US"/>
              </w:rPr>
              <w:t>.</w:t>
            </w:r>
            <w:r w:rsidRPr="008C74CD">
              <w:rPr>
                <w:rFonts w:ascii="Times New Roman" w:hAnsi="Times New Roman" w:cs="Times New Roman"/>
                <w:sz w:val="24"/>
                <w:szCs w:val="24"/>
              </w:rPr>
              <w:t>8%</w:t>
            </w:r>
          </w:p>
          <w:p w14:paraId="09E5B715" w14:textId="77777777" w:rsidR="00DB1325"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(1)</w:t>
            </w:r>
          </w:p>
        </w:tc>
        <w:tc>
          <w:tcPr>
            <w:tcW w:w="992" w:type="dxa"/>
            <w:tcBorders>
              <w:left w:val="nil"/>
              <w:right w:val="nil"/>
            </w:tcBorders>
            <w:vAlign w:val="center"/>
          </w:tcPr>
          <w:p w14:paraId="4CAD51B5" w14:textId="4A59B943" w:rsidR="00DB1325" w:rsidRPr="008C74CD"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4</w:t>
            </w:r>
            <w:r w:rsidR="00EC6DD3">
              <w:rPr>
                <w:rFonts w:ascii="Times New Roman" w:hAnsi="Times New Roman" w:cs="Times New Roman"/>
                <w:sz w:val="24"/>
                <w:szCs w:val="24"/>
                <w:lang w:val="en-US"/>
              </w:rPr>
              <w:t>.</w:t>
            </w:r>
            <w:r w:rsidRPr="008C74CD">
              <w:rPr>
                <w:rFonts w:ascii="Times New Roman" w:hAnsi="Times New Roman" w:cs="Times New Roman"/>
                <w:sz w:val="24"/>
                <w:szCs w:val="24"/>
              </w:rPr>
              <w:t>8%</w:t>
            </w:r>
          </w:p>
          <w:p w14:paraId="3024659F" w14:textId="77777777" w:rsidR="00DB1325"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(1)</w:t>
            </w:r>
          </w:p>
        </w:tc>
        <w:tc>
          <w:tcPr>
            <w:tcW w:w="992" w:type="dxa"/>
            <w:tcBorders>
              <w:left w:val="nil"/>
              <w:right w:val="nil"/>
            </w:tcBorders>
            <w:vAlign w:val="center"/>
          </w:tcPr>
          <w:p w14:paraId="7F5B4891" w14:textId="18A51E3A"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38</w:t>
            </w:r>
            <w:r w:rsidR="00EC6DD3">
              <w:rPr>
                <w:rFonts w:ascii="Times New Roman" w:hAnsi="Times New Roman" w:cs="Times New Roman"/>
                <w:sz w:val="24"/>
                <w:szCs w:val="24"/>
                <w:lang w:val="en-US"/>
              </w:rPr>
              <w:t>.</w:t>
            </w:r>
            <w:r>
              <w:rPr>
                <w:rFonts w:ascii="Times New Roman" w:hAnsi="Times New Roman" w:cs="Times New Roman"/>
                <w:sz w:val="24"/>
                <w:szCs w:val="24"/>
              </w:rPr>
              <w:t>1%</w:t>
            </w:r>
          </w:p>
          <w:p w14:paraId="6BFBF1A3"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(8)</w:t>
            </w:r>
          </w:p>
        </w:tc>
        <w:tc>
          <w:tcPr>
            <w:tcW w:w="941" w:type="dxa"/>
            <w:tcBorders>
              <w:left w:val="nil"/>
              <w:right w:val="nil"/>
            </w:tcBorders>
            <w:vAlign w:val="center"/>
          </w:tcPr>
          <w:p w14:paraId="3B71E9EF" w14:textId="4873D859"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52</w:t>
            </w:r>
            <w:r w:rsidR="00EC6DD3">
              <w:rPr>
                <w:rFonts w:ascii="Times New Roman" w:hAnsi="Times New Roman" w:cs="Times New Roman"/>
                <w:sz w:val="24"/>
                <w:szCs w:val="24"/>
                <w:lang w:val="en-US"/>
              </w:rPr>
              <w:t>.</w:t>
            </w:r>
            <w:r>
              <w:rPr>
                <w:rFonts w:ascii="Times New Roman" w:hAnsi="Times New Roman" w:cs="Times New Roman"/>
                <w:sz w:val="24"/>
                <w:szCs w:val="24"/>
              </w:rPr>
              <w:t>4%</w:t>
            </w:r>
          </w:p>
          <w:p w14:paraId="1C284912"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(11)</w:t>
            </w:r>
          </w:p>
        </w:tc>
      </w:tr>
      <w:tr w:rsidR="00DB1325" w14:paraId="1BCD26FA" w14:textId="77777777" w:rsidTr="00A81E7D">
        <w:tc>
          <w:tcPr>
            <w:tcW w:w="548" w:type="dxa"/>
            <w:tcBorders>
              <w:left w:val="nil"/>
              <w:right w:val="nil"/>
            </w:tcBorders>
            <w:vAlign w:val="center"/>
          </w:tcPr>
          <w:p w14:paraId="0DED34FA"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4692" w:type="dxa"/>
            <w:tcBorders>
              <w:left w:val="nil"/>
              <w:right w:val="nil"/>
            </w:tcBorders>
          </w:tcPr>
          <w:p w14:paraId="60160813" w14:textId="77777777" w:rsidR="00DB1325" w:rsidRDefault="00DB1325" w:rsidP="00A81E7D">
            <w:pPr>
              <w:rPr>
                <w:rFonts w:ascii="Times New Roman" w:hAnsi="Times New Roman" w:cs="Times New Roman"/>
                <w:sz w:val="24"/>
                <w:szCs w:val="24"/>
              </w:rPr>
            </w:pPr>
            <w:r w:rsidRPr="005B4348">
              <w:rPr>
                <w:rFonts w:ascii="Times New Roman" w:hAnsi="Times New Roman" w:cs="Times New Roman"/>
                <w:sz w:val="24"/>
                <w:szCs w:val="24"/>
              </w:rPr>
              <w:t>Timestamps help me locate specific parts of a listening text efficiently</w:t>
            </w:r>
          </w:p>
        </w:tc>
        <w:tc>
          <w:tcPr>
            <w:tcW w:w="851" w:type="dxa"/>
            <w:tcBorders>
              <w:left w:val="nil"/>
              <w:right w:val="nil"/>
            </w:tcBorders>
            <w:vAlign w:val="center"/>
          </w:tcPr>
          <w:p w14:paraId="4840B604" w14:textId="26AE1631" w:rsidR="00DB1325" w:rsidRPr="008C74CD"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4</w:t>
            </w:r>
            <w:r w:rsidR="00EC6DD3">
              <w:rPr>
                <w:rFonts w:ascii="Times New Roman" w:hAnsi="Times New Roman" w:cs="Times New Roman"/>
                <w:sz w:val="24"/>
                <w:szCs w:val="24"/>
                <w:lang w:val="en-US"/>
              </w:rPr>
              <w:t>.</w:t>
            </w:r>
            <w:r w:rsidRPr="008C74CD">
              <w:rPr>
                <w:rFonts w:ascii="Times New Roman" w:hAnsi="Times New Roman" w:cs="Times New Roman"/>
                <w:sz w:val="24"/>
                <w:szCs w:val="24"/>
              </w:rPr>
              <w:t>8%</w:t>
            </w:r>
          </w:p>
          <w:p w14:paraId="75938D9E" w14:textId="77777777" w:rsidR="00DB1325"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(1)</w:t>
            </w:r>
          </w:p>
        </w:tc>
        <w:tc>
          <w:tcPr>
            <w:tcW w:w="992" w:type="dxa"/>
            <w:tcBorders>
              <w:left w:val="nil"/>
              <w:right w:val="nil"/>
            </w:tcBorders>
            <w:vAlign w:val="center"/>
          </w:tcPr>
          <w:p w14:paraId="38ACE241"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19%</w:t>
            </w:r>
          </w:p>
          <w:p w14:paraId="5B70BB31"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left w:val="nil"/>
              <w:right w:val="nil"/>
            </w:tcBorders>
            <w:vAlign w:val="center"/>
          </w:tcPr>
          <w:p w14:paraId="0ECA3001" w14:textId="45440398"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42</w:t>
            </w:r>
            <w:r w:rsidR="00EC6DD3">
              <w:rPr>
                <w:rFonts w:ascii="Times New Roman" w:hAnsi="Times New Roman" w:cs="Times New Roman"/>
                <w:sz w:val="24"/>
                <w:szCs w:val="24"/>
                <w:lang w:val="en-US"/>
              </w:rPr>
              <w:t>.</w:t>
            </w:r>
            <w:r>
              <w:rPr>
                <w:rFonts w:ascii="Times New Roman" w:hAnsi="Times New Roman" w:cs="Times New Roman"/>
                <w:sz w:val="24"/>
                <w:szCs w:val="24"/>
              </w:rPr>
              <w:t>9%</w:t>
            </w:r>
          </w:p>
          <w:p w14:paraId="7DA04ABC"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p>
        </w:tc>
        <w:tc>
          <w:tcPr>
            <w:tcW w:w="941" w:type="dxa"/>
            <w:tcBorders>
              <w:left w:val="nil"/>
              <w:right w:val="nil"/>
            </w:tcBorders>
            <w:vAlign w:val="center"/>
          </w:tcPr>
          <w:p w14:paraId="09600D3B" w14:textId="6AA474D0"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33</w:t>
            </w:r>
            <w:r w:rsidR="00EC6DD3">
              <w:rPr>
                <w:rFonts w:ascii="Times New Roman" w:hAnsi="Times New Roman" w:cs="Times New Roman"/>
                <w:sz w:val="24"/>
                <w:szCs w:val="24"/>
                <w:lang w:val="en-US"/>
              </w:rPr>
              <w:t>.</w:t>
            </w:r>
            <w:r>
              <w:rPr>
                <w:rFonts w:ascii="Times New Roman" w:hAnsi="Times New Roman" w:cs="Times New Roman"/>
                <w:sz w:val="24"/>
                <w:szCs w:val="24"/>
              </w:rPr>
              <w:t>3%</w:t>
            </w:r>
          </w:p>
          <w:p w14:paraId="44E83885"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(7)</w:t>
            </w:r>
          </w:p>
        </w:tc>
      </w:tr>
      <w:tr w:rsidR="00DB1325" w14:paraId="3A139901" w14:textId="77777777" w:rsidTr="00A81E7D">
        <w:tc>
          <w:tcPr>
            <w:tcW w:w="548" w:type="dxa"/>
            <w:tcBorders>
              <w:left w:val="nil"/>
              <w:right w:val="nil"/>
            </w:tcBorders>
            <w:vAlign w:val="center"/>
          </w:tcPr>
          <w:p w14:paraId="285D0470"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4692" w:type="dxa"/>
            <w:tcBorders>
              <w:left w:val="nil"/>
              <w:right w:val="nil"/>
            </w:tcBorders>
          </w:tcPr>
          <w:p w14:paraId="137FF855" w14:textId="77777777" w:rsidR="00DB1325" w:rsidRDefault="00DB1325" w:rsidP="00A81E7D">
            <w:pPr>
              <w:rPr>
                <w:rFonts w:ascii="Times New Roman" w:hAnsi="Times New Roman" w:cs="Times New Roman"/>
                <w:sz w:val="24"/>
                <w:szCs w:val="24"/>
              </w:rPr>
            </w:pPr>
            <w:r w:rsidRPr="005B4348">
              <w:rPr>
                <w:rFonts w:ascii="Times New Roman" w:hAnsi="Times New Roman" w:cs="Times New Roman"/>
                <w:sz w:val="24"/>
                <w:szCs w:val="24"/>
              </w:rPr>
              <w:t>Watching authentic videos improves my exposure to real-life spoken English</w:t>
            </w:r>
          </w:p>
        </w:tc>
        <w:tc>
          <w:tcPr>
            <w:tcW w:w="851" w:type="dxa"/>
            <w:tcBorders>
              <w:left w:val="nil"/>
              <w:right w:val="nil"/>
            </w:tcBorders>
            <w:vAlign w:val="center"/>
          </w:tcPr>
          <w:p w14:paraId="2F669ED6" w14:textId="3E4CE828" w:rsidR="00DB1325" w:rsidRPr="008C74CD"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4</w:t>
            </w:r>
            <w:r w:rsidR="00EC6DD3">
              <w:rPr>
                <w:rFonts w:ascii="Times New Roman" w:hAnsi="Times New Roman" w:cs="Times New Roman"/>
                <w:sz w:val="24"/>
                <w:szCs w:val="24"/>
                <w:lang w:val="en-US"/>
              </w:rPr>
              <w:t>.</w:t>
            </w:r>
            <w:r w:rsidRPr="008C74CD">
              <w:rPr>
                <w:rFonts w:ascii="Times New Roman" w:hAnsi="Times New Roman" w:cs="Times New Roman"/>
                <w:sz w:val="24"/>
                <w:szCs w:val="24"/>
              </w:rPr>
              <w:t>8%</w:t>
            </w:r>
          </w:p>
          <w:p w14:paraId="0EE835F0" w14:textId="77777777" w:rsidR="00DB1325"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(1)</w:t>
            </w:r>
          </w:p>
        </w:tc>
        <w:tc>
          <w:tcPr>
            <w:tcW w:w="992" w:type="dxa"/>
            <w:tcBorders>
              <w:left w:val="nil"/>
              <w:right w:val="nil"/>
            </w:tcBorders>
            <w:vAlign w:val="center"/>
          </w:tcPr>
          <w:p w14:paraId="7D69E285" w14:textId="7E4C3F7B" w:rsidR="00DB1325" w:rsidRPr="008C74CD"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4</w:t>
            </w:r>
            <w:r w:rsidR="00EC6DD3">
              <w:rPr>
                <w:rFonts w:ascii="Times New Roman" w:hAnsi="Times New Roman" w:cs="Times New Roman"/>
                <w:sz w:val="24"/>
                <w:szCs w:val="24"/>
                <w:lang w:val="en-US"/>
              </w:rPr>
              <w:t>.</w:t>
            </w:r>
            <w:r w:rsidRPr="008C74CD">
              <w:rPr>
                <w:rFonts w:ascii="Times New Roman" w:hAnsi="Times New Roman" w:cs="Times New Roman"/>
                <w:sz w:val="24"/>
                <w:szCs w:val="24"/>
              </w:rPr>
              <w:t>8%</w:t>
            </w:r>
          </w:p>
          <w:p w14:paraId="6223FA35" w14:textId="77777777" w:rsidR="00DB1325"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(1)</w:t>
            </w:r>
          </w:p>
        </w:tc>
        <w:tc>
          <w:tcPr>
            <w:tcW w:w="992" w:type="dxa"/>
            <w:tcBorders>
              <w:left w:val="nil"/>
              <w:right w:val="nil"/>
            </w:tcBorders>
            <w:vAlign w:val="center"/>
          </w:tcPr>
          <w:p w14:paraId="1942A0B1" w14:textId="186113A8"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47</w:t>
            </w:r>
            <w:r w:rsidR="00EC6DD3">
              <w:rPr>
                <w:rFonts w:ascii="Times New Roman" w:hAnsi="Times New Roman" w:cs="Times New Roman"/>
                <w:sz w:val="24"/>
                <w:szCs w:val="24"/>
                <w:lang w:val="en-US"/>
              </w:rPr>
              <w:t>.</w:t>
            </w:r>
            <w:r>
              <w:rPr>
                <w:rFonts w:ascii="Times New Roman" w:hAnsi="Times New Roman" w:cs="Times New Roman"/>
                <w:sz w:val="24"/>
                <w:szCs w:val="24"/>
              </w:rPr>
              <w:t>6%</w:t>
            </w:r>
          </w:p>
          <w:p w14:paraId="2C1B6D2F"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(10)</w:t>
            </w:r>
          </w:p>
        </w:tc>
        <w:tc>
          <w:tcPr>
            <w:tcW w:w="941" w:type="dxa"/>
            <w:tcBorders>
              <w:left w:val="nil"/>
              <w:right w:val="nil"/>
            </w:tcBorders>
            <w:vAlign w:val="center"/>
          </w:tcPr>
          <w:p w14:paraId="33387778" w14:textId="398BC1AD"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42</w:t>
            </w:r>
            <w:r w:rsidR="00EC6DD3">
              <w:rPr>
                <w:rFonts w:ascii="Times New Roman" w:hAnsi="Times New Roman" w:cs="Times New Roman"/>
                <w:sz w:val="24"/>
                <w:szCs w:val="24"/>
                <w:lang w:val="en-US"/>
              </w:rPr>
              <w:t>.</w:t>
            </w:r>
            <w:r>
              <w:rPr>
                <w:rFonts w:ascii="Times New Roman" w:hAnsi="Times New Roman" w:cs="Times New Roman"/>
                <w:sz w:val="24"/>
                <w:szCs w:val="24"/>
              </w:rPr>
              <w:t>9%</w:t>
            </w:r>
          </w:p>
          <w:p w14:paraId="184C16CE"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p>
        </w:tc>
      </w:tr>
      <w:tr w:rsidR="00DB1325" w14:paraId="2BD00345" w14:textId="77777777" w:rsidTr="00A81E7D">
        <w:tc>
          <w:tcPr>
            <w:tcW w:w="548" w:type="dxa"/>
            <w:tcBorders>
              <w:left w:val="nil"/>
              <w:right w:val="nil"/>
            </w:tcBorders>
            <w:vAlign w:val="center"/>
          </w:tcPr>
          <w:p w14:paraId="1CE18FBC"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4692" w:type="dxa"/>
            <w:tcBorders>
              <w:left w:val="nil"/>
              <w:right w:val="nil"/>
            </w:tcBorders>
          </w:tcPr>
          <w:p w14:paraId="1453E702" w14:textId="77777777" w:rsidR="00DB1325" w:rsidRDefault="00DB1325" w:rsidP="00A81E7D">
            <w:pPr>
              <w:rPr>
                <w:rFonts w:ascii="Times New Roman" w:hAnsi="Times New Roman" w:cs="Times New Roman"/>
                <w:sz w:val="24"/>
                <w:szCs w:val="24"/>
              </w:rPr>
            </w:pPr>
            <w:r w:rsidRPr="008C74CD">
              <w:rPr>
                <w:rFonts w:ascii="Times New Roman" w:hAnsi="Times New Roman" w:cs="Times New Roman"/>
                <w:sz w:val="24"/>
                <w:szCs w:val="24"/>
              </w:rPr>
              <w:t>The availability of diverse video topics increases my motivation to practice listening</w:t>
            </w:r>
          </w:p>
        </w:tc>
        <w:tc>
          <w:tcPr>
            <w:tcW w:w="851" w:type="dxa"/>
            <w:tcBorders>
              <w:left w:val="nil"/>
              <w:right w:val="nil"/>
            </w:tcBorders>
            <w:vAlign w:val="center"/>
          </w:tcPr>
          <w:p w14:paraId="71D1E4AE" w14:textId="07D8A0BD" w:rsidR="00DB1325" w:rsidRPr="008C74CD"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4</w:t>
            </w:r>
            <w:r w:rsidR="00EC6DD3">
              <w:rPr>
                <w:rFonts w:ascii="Times New Roman" w:hAnsi="Times New Roman" w:cs="Times New Roman"/>
                <w:sz w:val="24"/>
                <w:szCs w:val="24"/>
                <w:lang w:val="en-US"/>
              </w:rPr>
              <w:t>.</w:t>
            </w:r>
            <w:r w:rsidRPr="008C74CD">
              <w:rPr>
                <w:rFonts w:ascii="Times New Roman" w:hAnsi="Times New Roman" w:cs="Times New Roman"/>
                <w:sz w:val="24"/>
                <w:szCs w:val="24"/>
              </w:rPr>
              <w:t>8%</w:t>
            </w:r>
          </w:p>
          <w:p w14:paraId="1C3EE6D1" w14:textId="77777777" w:rsidR="00DB1325"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(1)</w:t>
            </w:r>
          </w:p>
        </w:tc>
        <w:tc>
          <w:tcPr>
            <w:tcW w:w="992" w:type="dxa"/>
            <w:tcBorders>
              <w:left w:val="nil"/>
              <w:right w:val="nil"/>
            </w:tcBorders>
            <w:vAlign w:val="center"/>
          </w:tcPr>
          <w:p w14:paraId="3429A04A"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left w:val="nil"/>
              <w:right w:val="nil"/>
            </w:tcBorders>
            <w:vAlign w:val="center"/>
          </w:tcPr>
          <w:p w14:paraId="3BF711D9" w14:textId="14478D8E"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61</w:t>
            </w:r>
            <w:r w:rsidR="00EC6DD3">
              <w:rPr>
                <w:rFonts w:ascii="Times New Roman" w:hAnsi="Times New Roman" w:cs="Times New Roman"/>
                <w:sz w:val="24"/>
                <w:szCs w:val="24"/>
                <w:lang w:val="en-US"/>
              </w:rPr>
              <w:t>.</w:t>
            </w:r>
            <w:r>
              <w:rPr>
                <w:rFonts w:ascii="Times New Roman" w:hAnsi="Times New Roman" w:cs="Times New Roman"/>
                <w:sz w:val="24"/>
                <w:szCs w:val="24"/>
              </w:rPr>
              <w:t>9%</w:t>
            </w:r>
          </w:p>
          <w:p w14:paraId="107478F1"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(13)</w:t>
            </w:r>
          </w:p>
        </w:tc>
        <w:tc>
          <w:tcPr>
            <w:tcW w:w="941" w:type="dxa"/>
            <w:tcBorders>
              <w:left w:val="nil"/>
              <w:right w:val="nil"/>
            </w:tcBorders>
            <w:vAlign w:val="center"/>
          </w:tcPr>
          <w:p w14:paraId="5F50777C" w14:textId="15C73DE1"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33</w:t>
            </w:r>
            <w:r w:rsidR="00EC6DD3">
              <w:rPr>
                <w:rFonts w:ascii="Times New Roman" w:hAnsi="Times New Roman" w:cs="Times New Roman"/>
                <w:sz w:val="24"/>
                <w:szCs w:val="24"/>
                <w:lang w:val="en-US"/>
              </w:rPr>
              <w:t>.</w:t>
            </w:r>
            <w:r>
              <w:rPr>
                <w:rFonts w:ascii="Times New Roman" w:hAnsi="Times New Roman" w:cs="Times New Roman"/>
                <w:sz w:val="24"/>
                <w:szCs w:val="24"/>
              </w:rPr>
              <w:t>3%</w:t>
            </w:r>
          </w:p>
          <w:p w14:paraId="2D04CA42"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(7)</w:t>
            </w:r>
          </w:p>
        </w:tc>
      </w:tr>
      <w:tr w:rsidR="00DB1325" w14:paraId="77CBE9E1" w14:textId="77777777" w:rsidTr="00A81E7D">
        <w:tc>
          <w:tcPr>
            <w:tcW w:w="548" w:type="dxa"/>
            <w:tcBorders>
              <w:left w:val="nil"/>
              <w:right w:val="nil"/>
            </w:tcBorders>
            <w:vAlign w:val="center"/>
          </w:tcPr>
          <w:p w14:paraId="661A37DE"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4692" w:type="dxa"/>
            <w:tcBorders>
              <w:left w:val="nil"/>
              <w:right w:val="nil"/>
            </w:tcBorders>
          </w:tcPr>
          <w:p w14:paraId="16DE3CA2" w14:textId="77777777" w:rsidR="00DB1325" w:rsidRDefault="00DB1325" w:rsidP="00A81E7D">
            <w:pPr>
              <w:rPr>
                <w:rFonts w:ascii="Times New Roman" w:hAnsi="Times New Roman" w:cs="Times New Roman"/>
                <w:sz w:val="24"/>
                <w:szCs w:val="24"/>
              </w:rPr>
            </w:pPr>
            <w:r w:rsidRPr="008C74CD">
              <w:rPr>
                <w:rFonts w:ascii="Times New Roman" w:hAnsi="Times New Roman" w:cs="Times New Roman"/>
                <w:sz w:val="24"/>
                <w:szCs w:val="24"/>
              </w:rPr>
              <w:t>Limited or missing subtitles in some videos reduce understanding</w:t>
            </w:r>
          </w:p>
        </w:tc>
        <w:tc>
          <w:tcPr>
            <w:tcW w:w="851" w:type="dxa"/>
            <w:tcBorders>
              <w:left w:val="nil"/>
              <w:right w:val="nil"/>
            </w:tcBorders>
            <w:vAlign w:val="center"/>
          </w:tcPr>
          <w:p w14:paraId="66C8C56D" w14:textId="0604AA8C"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r w:rsidR="00EC6DD3">
              <w:rPr>
                <w:rFonts w:ascii="Times New Roman" w:hAnsi="Times New Roman" w:cs="Times New Roman"/>
                <w:sz w:val="24"/>
                <w:szCs w:val="24"/>
                <w:lang w:val="en-US"/>
              </w:rPr>
              <w:t>.</w:t>
            </w:r>
            <w:r>
              <w:rPr>
                <w:rFonts w:ascii="Times New Roman" w:hAnsi="Times New Roman" w:cs="Times New Roman"/>
                <w:sz w:val="24"/>
                <w:szCs w:val="24"/>
              </w:rPr>
              <w:t>5%</w:t>
            </w:r>
          </w:p>
          <w:p w14:paraId="3F4AD7BD"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left w:val="nil"/>
              <w:right w:val="nil"/>
            </w:tcBorders>
            <w:vAlign w:val="center"/>
          </w:tcPr>
          <w:p w14:paraId="35435224"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19%</w:t>
            </w:r>
          </w:p>
          <w:p w14:paraId="72B2F8CE"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left w:val="nil"/>
              <w:right w:val="nil"/>
            </w:tcBorders>
            <w:vAlign w:val="center"/>
          </w:tcPr>
          <w:p w14:paraId="56FFECD9" w14:textId="7634C15C"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38</w:t>
            </w:r>
            <w:r w:rsidR="00EC6DD3">
              <w:rPr>
                <w:rFonts w:ascii="Times New Roman" w:hAnsi="Times New Roman" w:cs="Times New Roman"/>
                <w:sz w:val="24"/>
                <w:szCs w:val="24"/>
                <w:lang w:val="en-US"/>
              </w:rPr>
              <w:t>.</w:t>
            </w:r>
            <w:r>
              <w:rPr>
                <w:rFonts w:ascii="Times New Roman" w:hAnsi="Times New Roman" w:cs="Times New Roman"/>
                <w:sz w:val="24"/>
                <w:szCs w:val="24"/>
              </w:rPr>
              <w:t>1%</w:t>
            </w:r>
          </w:p>
          <w:p w14:paraId="332E1DF8"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(8)</w:t>
            </w:r>
          </w:p>
        </w:tc>
        <w:tc>
          <w:tcPr>
            <w:tcW w:w="941" w:type="dxa"/>
            <w:tcBorders>
              <w:left w:val="nil"/>
              <w:right w:val="nil"/>
            </w:tcBorders>
            <w:vAlign w:val="center"/>
          </w:tcPr>
          <w:p w14:paraId="0B408478" w14:textId="13B62EDF"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33</w:t>
            </w:r>
            <w:r w:rsidR="00EC6DD3">
              <w:rPr>
                <w:rFonts w:ascii="Times New Roman" w:hAnsi="Times New Roman" w:cs="Times New Roman"/>
                <w:sz w:val="24"/>
                <w:szCs w:val="24"/>
                <w:lang w:val="en-US"/>
              </w:rPr>
              <w:t>.</w:t>
            </w:r>
            <w:r>
              <w:rPr>
                <w:rFonts w:ascii="Times New Roman" w:hAnsi="Times New Roman" w:cs="Times New Roman"/>
                <w:sz w:val="24"/>
                <w:szCs w:val="24"/>
              </w:rPr>
              <w:t>3%</w:t>
            </w:r>
          </w:p>
          <w:p w14:paraId="4526AD1C"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(7)</w:t>
            </w:r>
          </w:p>
        </w:tc>
      </w:tr>
      <w:tr w:rsidR="00DB1325" w14:paraId="481EF1A5" w14:textId="77777777" w:rsidTr="00A81E7D">
        <w:tc>
          <w:tcPr>
            <w:tcW w:w="548" w:type="dxa"/>
            <w:tcBorders>
              <w:left w:val="nil"/>
              <w:right w:val="nil"/>
            </w:tcBorders>
            <w:vAlign w:val="center"/>
          </w:tcPr>
          <w:p w14:paraId="64D84D5B"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4692" w:type="dxa"/>
            <w:tcBorders>
              <w:left w:val="nil"/>
              <w:right w:val="nil"/>
            </w:tcBorders>
          </w:tcPr>
          <w:p w14:paraId="591C7632" w14:textId="77777777" w:rsidR="00DB1325" w:rsidRDefault="00DB1325" w:rsidP="00A81E7D">
            <w:pPr>
              <w:rPr>
                <w:rFonts w:ascii="Times New Roman" w:hAnsi="Times New Roman" w:cs="Times New Roman"/>
                <w:sz w:val="24"/>
                <w:szCs w:val="24"/>
              </w:rPr>
            </w:pPr>
            <w:r w:rsidRPr="008C74CD">
              <w:rPr>
                <w:rFonts w:ascii="Times New Roman" w:hAnsi="Times New Roman" w:cs="Times New Roman"/>
                <w:sz w:val="24"/>
                <w:szCs w:val="24"/>
              </w:rPr>
              <w:t>Too many entertainment videos reduce my academic use of YouTube</w:t>
            </w:r>
          </w:p>
        </w:tc>
        <w:tc>
          <w:tcPr>
            <w:tcW w:w="851" w:type="dxa"/>
            <w:tcBorders>
              <w:left w:val="nil"/>
              <w:right w:val="nil"/>
            </w:tcBorders>
            <w:vAlign w:val="center"/>
          </w:tcPr>
          <w:p w14:paraId="33EF49B6" w14:textId="77D3DF38"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r w:rsidR="00EC6DD3">
              <w:rPr>
                <w:rFonts w:ascii="Times New Roman" w:hAnsi="Times New Roman" w:cs="Times New Roman"/>
                <w:sz w:val="24"/>
                <w:szCs w:val="24"/>
                <w:lang w:val="en-US"/>
              </w:rPr>
              <w:t>.</w:t>
            </w:r>
            <w:r>
              <w:rPr>
                <w:rFonts w:ascii="Times New Roman" w:hAnsi="Times New Roman" w:cs="Times New Roman"/>
                <w:sz w:val="24"/>
                <w:szCs w:val="24"/>
              </w:rPr>
              <w:t>5%</w:t>
            </w:r>
          </w:p>
          <w:p w14:paraId="7DEB9405"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left w:val="nil"/>
              <w:right w:val="nil"/>
            </w:tcBorders>
            <w:vAlign w:val="center"/>
          </w:tcPr>
          <w:p w14:paraId="519A79E7" w14:textId="15EF3BF9"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28</w:t>
            </w:r>
            <w:r w:rsidR="00EC6DD3">
              <w:rPr>
                <w:rFonts w:ascii="Times New Roman" w:hAnsi="Times New Roman" w:cs="Times New Roman"/>
                <w:sz w:val="24"/>
                <w:szCs w:val="24"/>
                <w:lang w:val="en-US"/>
              </w:rPr>
              <w:t>.</w:t>
            </w:r>
            <w:r>
              <w:rPr>
                <w:rFonts w:ascii="Times New Roman" w:hAnsi="Times New Roman" w:cs="Times New Roman"/>
                <w:sz w:val="24"/>
                <w:szCs w:val="24"/>
              </w:rPr>
              <w:t>6%</w:t>
            </w:r>
          </w:p>
          <w:p w14:paraId="2E4376F3"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left w:val="nil"/>
              <w:right w:val="nil"/>
            </w:tcBorders>
            <w:vAlign w:val="center"/>
          </w:tcPr>
          <w:p w14:paraId="6D370E8F" w14:textId="2A8808F3"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42</w:t>
            </w:r>
            <w:r w:rsidR="00EC6DD3">
              <w:rPr>
                <w:rFonts w:ascii="Times New Roman" w:hAnsi="Times New Roman" w:cs="Times New Roman"/>
                <w:sz w:val="24"/>
                <w:szCs w:val="24"/>
                <w:lang w:val="en-US"/>
              </w:rPr>
              <w:t>.</w:t>
            </w:r>
            <w:r>
              <w:rPr>
                <w:rFonts w:ascii="Times New Roman" w:hAnsi="Times New Roman" w:cs="Times New Roman"/>
                <w:sz w:val="24"/>
                <w:szCs w:val="24"/>
              </w:rPr>
              <w:t>9%</w:t>
            </w:r>
          </w:p>
          <w:p w14:paraId="74366C52"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p>
        </w:tc>
        <w:tc>
          <w:tcPr>
            <w:tcW w:w="941" w:type="dxa"/>
            <w:tcBorders>
              <w:left w:val="nil"/>
              <w:right w:val="nil"/>
            </w:tcBorders>
            <w:vAlign w:val="center"/>
          </w:tcPr>
          <w:p w14:paraId="66E6870A"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19%</w:t>
            </w:r>
          </w:p>
          <w:p w14:paraId="34D77136"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p>
        </w:tc>
      </w:tr>
      <w:tr w:rsidR="00DB1325" w14:paraId="660E43C6" w14:textId="77777777" w:rsidTr="00A81E7D">
        <w:tc>
          <w:tcPr>
            <w:tcW w:w="548" w:type="dxa"/>
            <w:tcBorders>
              <w:left w:val="nil"/>
              <w:right w:val="nil"/>
            </w:tcBorders>
            <w:vAlign w:val="center"/>
          </w:tcPr>
          <w:p w14:paraId="6629164A"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13.</w:t>
            </w:r>
          </w:p>
        </w:tc>
        <w:tc>
          <w:tcPr>
            <w:tcW w:w="4692" w:type="dxa"/>
            <w:tcBorders>
              <w:left w:val="nil"/>
              <w:right w:val="nil"/>
            </w:tcBorders>
          </w:tcPr>
          <w:p w14:paraId="5148FC6F" w14:textId="77777777" w:rsidR="00DB1325" w:rsidRDefault="00DB1325" w:rsidP="00A81E7D">
            <w:pPr>
              <w:tabs>
                <w:tab w:val="left" w:pos="984"/>
              </w:tabs>
              <w:rPr>
                <w:rFonts w:ascii="Times New Roman" w:hAnsi="Times New Roman" w:cs="Times New Roman"/>
                <w:sz w:val="24"/>
                <w:szCs w:val="24"/>
              </w:rPr>
            </w:pPr>
            <w:r w:rsidRPr="008C74CD">
              <w:rPr>
                <w:rFonts w:ascii="Times New Roman" w:hAnsi="Times New Roman" w:cs="Times New Roman"/>
                <w:sz w:val="24"/>
                <w:szCs w:val="24"/>
              </w:rPr>
              <w:t>Internet connection issues affect smooth listening practice on YouTube</w:t>
            </w:r>
          </w:p>
        </w:tc>
        <w:tc>
          <w:tcPr>
            <w:tcW w:w="851" w:type="dxa"/>
            <w:tcBorders>
              <w:left w:val="nil"/>
              <w:right w:val="nil"/>
            </w:tcBorders>
            <w:vAlign w:val="center"/>
          </w:tcPr>
          <w:p w14:paraId="78090936" w14:textId="250CA6CE"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w:t>
            </w:r>
            <w:r w:rsidR="00EC6DD3">
              <w:rPr>
                <w:rFonts w:ascii="Times New Roman" w:hAnsi="Times New Roman" w:cs="Times New Roman"/>
                <w:sz w:val="24"/>
                <w:szCs w:val="24"/>
                <w:lang w:val="en-US"/>
              </w:rPr>
              <w:t>4.</w:t>
            </w:r>
            <w:r>
              <w:rPr>
                <w:rFonts w:ascii="Times New Roman" w:hAnsi="Times New Roman" w:cs="Times New Roman"/>
                <w:sz w:val="24"/>
                <w:szCs w:val="24"/>
              </w:rPr>
              <w:t>3%</w:t>
            </w:r>
          </w:p>
          <w:p w14:paraId="0DB3431F"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left w:val="nil"/>
              <w:right w:val="nil"/>
            </w:tcBorders>
            <w:vAlign w:val="center"/>
          </w:tcPr>
          <w:p w14:paraId="3122C252"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left w:val="nil"/>
              <w:right w:val="nil"/>
            </w:tcBorders>
            <w:vAlign w:val="center"/>
          </w:tcPr>
          <w:p w14:paraId="1D859743" w14:textId="12951CD0"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47</w:t>
            </w:r>
            <w:r w:rsidR="00EC6DD3">
              <w:rPr>
                <w:rFonts w:ascii="Times New Roman" w:hAnsi="Times New Roman" w:cs="Times New Roman"/>
                <w:sz w:val="24"/>
                <w:szCs w:val="24"/>
                <w:lang w:val="en-US"/>
              </w:rPr>
              <w:t>.</w:t>
            </w:r>
            <w:r>
              <w:rPr>
                <w:rFonts w:ascii="Times New Roman" w:hAnsi="Times New Roman" w:cs="Times New Roman"/>
                <w:sz w:val="24"/>
                <w:szCs w:val="24"/>
              </w:rPr>
              <w:t>6%</w:t>
            </w:r>
          </w:p>
          <w:p w14:paraId="2908A628"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(10)</w:t>
            </w:r>
          </w:p>
        </w:tc>
        <w:tc>
          <w:tcPr>
            <w:tcW w:w="941" w:type="dxa"/>
            <w:tcBorders>
              <w:left w:val="nil"/>
              <w:right w:val="nil"/>
            </w:tcBorders>
            <w:vAlign w:val="center"/>
          </w:tcPr>
          <w:p w14:paraId="4BDB0494" w14:textId="1F68B02E"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38</w:t>
            </w:r>
            <w:r w:rsidR="00EC6DD3">
              <w:rPr>
                <w:rFonts w:ascii="Times New Roman" w:hAnsi="Times New Roman" w:cs="Times New Roman"/>
                <w:sz w:val="24"/>
                <w:szCs w:val="24"/>
                <w:lang w:val="en-US"/>
              </w:rPr>
              <w:t>.</w:t>
            </w:r>
            <w:r>
              <w:rPr>
                <w:rFonts w:ascii="Times New Roman" w:hAnsi="Times New Roman" w:cs="Times New Roman"/>
                <w:sz w:val="24"/>
                <w:szCs w:val="24"/>
              </w:rPr>
              <w:t>1%</w:t>
            </w:r>
          </w:p>
          <w:p w14:paraId="2C4B7683"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(8)</w:t>
            </w:r>
          </w:p>
        </w:tc>
      </w:tr>
      <w:tr w:rsidR="00DB1325" w14:paraId="72D1304B" w14:textId="77777777" w:rsidTr="00A81E7D">
        <w:tc>
          <w:tcPr>
            <w:tcW w:w="548" w:type="dxa"/>
            <w:tcBorders>
              <w:left w:val="nil"/>
              <w:right w:val="nil"/>
            </w:tcBorders>
            <w:vAlign w:val="center"/>
          </w:tcPr>
          <w:p w14:paraId="4C4AE802"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4692" w:type="dxa"/>
            <w:tcBorders>
              <w:left w:val="nil"/>
              <w:right w:val="nil"/>
            </w:tcBorders>
          </w:tcPr>
          <w:p w14:paraId="70B36FD6" w14:textId="77777777" w:rsidR="00DB1325" w:rsidRDefault="00DB1325" w:rsidP="00A81E7D">
            <w:pPr>
              <w:rPr>
                <w:rFonts w:ascii="Times New Roman" w:hAnsi="Times New Roman" w:cs="Times New Roman"/>
                <w:sz w:val="24"/>
                <w:szCs w:val="24"/>
              </w:rPr>
            </w:pPr>
            <w:r w:rsidRPr="008C74CD">
              <w:rPr>
                <w:rFonts w:ascii="Times New Roman" w:hAnsi="Times New Roman" w:cs="Times New Roman"/>
                <w:sz w:val="24"/>
                <w:szCs w:val="24"/>
              </w:rPr>
              <w:t>I find it difficult to select appropriate videos for my listening level</w:t>
            </w:r>
          </w:p>
        </w:tc>
        <w:tc>
          <w:tcPr>
            <w:tcW w:w="851" w:type="dxa"/>
            <w:tcBorders>
              <w:left w:val="nil"/>
              <w:right w:val="nil"/>
            </w:tcBorders>
            <w:vAlign w:val="center"/>
          </w:tcPr>
          <w:p w14:paraId="2ED66027"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19%</w:t>
            </w:r>
          </w:p>
          <w:p w14:paraId="713371EF"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left w:val="nil"/>
              <w:right w:val="nil"/>
            </w:tcBorders>
            <w:vAlign w:val="center"/>
          </w:tcPr>
          <w:p w14:paraId="5DA6DFC0"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19%</w:t>
            </w:r>
          </w:p>
          <w:p w14:paraId="65E2A163"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left w:val="nil"/>
              <w:right w:val="nil"/>
            </w:tcBorders>
            <w:vAlign w:val="center"/>
          </w:tcPr>
          <w:p w14:paraId="42564E99" w14:textId="0E2AAC8F"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47</w:t>
            </w:r>
            <w:r w:rsidR="00EC6DD3">
              <w:rPr>
                <w:rFonts w:ascii="Times New Roman" w:hAnsi="Times New Roman" w:cs="Times New Roman"/>
                <w:sz w:val="24"/>
                <w:szCs w:val="24"/>
                <w:lang w:val="en-US"/>
              </w:rPr>
              <w:t>.</w:t>
            </w:r>
            <w:r>
              <w:rPr>
                <w:rFonts w:ascii="Times New Roman" w:hAnsi="Times New Roman" w:cs="Times New Roman"/>
                <w:sz w:val="24"/>
                <w:szCs w:val="24"/>
              </w:rPr>
              <w:t>6%</w:t>
            </w:r>
          </w:p>
          <w:p w14:paraId="04121230"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(10)</w:t>
            </w:r>
          </w:p>
        </w:tc>
        <w:tc>
          <w:tcPr>
            <w:tcW w:w="941" w:type="dxa"/>
            <w:tcBorders>
              <w:left w:val="nil"/>
              <w:right w:val="nil"/>
            </w:tcBorders>
            <w:vAlign w:val="center"/>
          </w:tcPr>
          <w:p w14:paraId="44505D4E" w14:textId="1E403B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14</w:t>
            </w:r>
            <w:r w:rsidR="00EC6DD3">
              <w:rPr>
                <w:rFonts w:ascii="Times New Roman" w:hAnsi="Times New Roman" w:cs="Times New Roman"/>
                <w:sz w:val="24"/>
                <w:szCs w:val="24"/>
                <w:lang w:val="en-US"/>
              </w:rPr>
              <w:t>.</w:t>
            </w:r>
            <w:r>
              <w:rPr>
                <w:rFonts w:ascii="Times New Roman" w:hAnsi="Times New Roman" w:cs="Times New Roman"/>
                <w:sz w:val="24"/>
                <w:szCs w:val="24"/>
              </w:rPr>
              <w:t>3%</w:t>
            </w:r>
          </w:p>
          <w:p w14:paraId="5A185712"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(3)</w:t>
            </w:r>
          </w:p>
        </w:tc>
      </w:tr>
      <w:tr w:rsidR="00DB1325" w14:paraId="61780099" w14:textId="77777777" w:rsidTr="00A81E7D">
        <w:tc>
          <w:tcPr>
            <w:tcW w:w="548" w:type="dxa"/>
            <w:tcBorders>
              <w:left w:val="nil"/>
              <w:right w:val="nil"/>
            </w:tcBorders>
            <w:vAlign w:val="center"/>
          </w:tcPr>
          <w:p w14:paraId="5E369685"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4692" w:type="dxa"/>
            <w:tcBorders>
              <w:left w:val="nil"/>
              <w:right w:val="nil"/>
            </w:tcBorders>
          </w:tcPr>
          <w:p w14:paraId="6F394E18" w14:textId="77777777" w:rsidR="00DB1325" w:rsidRDefault="00DB1325" w:rsidP="00A81E7D">
            <w:pPr>
              <w:rPr>
                <w:rFonts w:ascii="Times New Roman" w:hAnsi="Times New Roman" w:cs="Times New Roman"/>
                <w:sz w:val="24"/>
                <w:szCs w:val="24"/>
              </w:rPr>
            </w:pPr>
            <w:r w:rsidRPr="008C74CD">
              <w:rPr>
                <w:rFonts w:ascii="Times New Roman" w:hAnsi="Times New Roman" w:cs="Times New Roman"/>
                <w:sz w:val="24"/>
                <w:szCs w:val="24"/>
              </w:rPr>
              <w:t>The comment section often contains irrelevant or confusing informatio</w:t>
            </w:r>
            <w:r>
              <w:rPr>
                <w:rFonts w:ascii="Times New Roman" w:hAnsi="Times New Roman" w:cs="Times New Roman"/>
                <w:sz w:val="24"/>
                <w:szCs w:val="24"/>
              </w:rPr>
              <w:t>n</w:t>
            </w:r>
          </w:p>
        </w:tc>
        <w:tc>
          <w:tcPr>
            <w:tcW w:w="851" w:type="dxa"/>
            <w:tcBorders>
              <w:left w:val="nil"/>
              <w:right w:val="nil"/>
            </w:tcBorders>
            <w:vAlign w:val="center"/>
          </w:tcPr>
          <w:p w14:paraId="0475F080" w14:textId="3D707C8E" w:rsidR="00DB1325" w:rsidRPr="008C74CD"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4</w:t>
            </w:r>
            <w:r w:rsidR="00EC6DD3">
              <w:rPr>
                <w:rFonts w:ascii="Times New Roman" w:hAnsi="Times New Roman" w:cs="Times New Roman"/>
                <w:sz w:val="24"/>
                <w:szCs w:val="24"/>
                <w:lang w:val="en-US"/>
              </w:rPr>
              <w:t>.</w:t>
            </w:r>
            <w:r w:rsidRPr="008C74CD">
              <w:rPr>
                <w:rFonts w:ascii="Times New Roman" w:hAnsi="Times New Roman" w:cs="Times New Roman"/>
                <w:sz w:val="24"/>
                <w:szCs w:val="24"/>
              </w:rPr>
              <w:t>8%</w:t>
            </w:r>
          </w:p>
          <w:p w14:paraId="3B9802B1" w14:textId="77777777" w:rsidR="00DB1325"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(1)</w:t>
            </w:r>
          </w:p>
        </w:tc>
        <w:tc>
          <w:tcPr>
            <w:tcW w:w="992" w:type="dxa"/>
            <w:tcBorders>
              <w:left w:val="nil"/>
              <w:right w:val="nil"/>
            </w:tcBorders>
            <w:vAlign w:val="center"/>
          </w:tcPr>
          <w:p w14:paraId="51AC0FE0"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19%</w:t>
            </w:r>
          </w:p>
          <w:p w14:paraId="50E9DA78"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left w:val="nil"/>
              <w:right w:val="nil"/>
            </w:tcBorders>
            <w:vAlign w:val="center"/>
          </w:tcPr>
          <w:p w14:paraId="366EFC1F" w14:textId="7B2E388B"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42</w:t>
            </w:r>
            <w:r w:rsidR="00EC6DD3">
              <w:rPr>
                <w:rFonts w:ascii="Times New Roman" w:hAnsi="Times New Roman" w:cs="Times New Roman"/>
                <w:sz w:val="24"/>
                <w:szCs w:val="24"/>
                <w:lang w:val="en-US"/>
              </w:rPr>
              <w:t>.</w:t>
            </w:r>
            <w:r>
              <w:rPr>
                <w:rFonts w:ascii="Times New Roman" w:hAnsi="Times New Roman" w:cs="Times New Roman"/>
                <w:sz w:val="24"/>
                <w:szCs w:val="24"/>
              </w:rPr>
              <w:t>9%</w:t>
            </w:r>
          </w:p>
          <w:p w14:paraId="5ACAF286"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p>
        </w:tc>
        <w:tc>
          <w:tcPr>
            <w:tcW w:w="941" w:type="dxa"/>
            <w:tcBorders>
              <w:left w:val="nil"/>
              <w:right w:val="nil"/>
            </w:tcBorders>
            <w:vAlign w:val="center"/>
          </w:tcPr>
          <w:p w14:paraId="36C6E089" w14:textId="2E5E4D13"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33</w:t>
            </w:r>
            <w:r w:rsidR="00EC6DD3">
              <w:rPr>
                <w:rFonts w:ascii="Times New Roman" w:hAnsi="Times New Roman" w:cs="Times New Roman"/>
                <w:sz w:val="24"/>
                <w:szCs w:val="24"/>
                <w:lang w:val="en-US"/>
              </w:rPr>
              <w:t>.</w:t>
            </w:r>
            <w:r>
              <w:rPr>
                <w:rFonts w:ascii="Times New Roman" w:hAnsi="Times New Roman" w:cs="Times New Roman"/>
                <w:sz w:val="24"/>
                <w:szCs w:val="24"/>
              </w:rPr>
              <w:t>3%</w:t>
            </w:r>
          </w:p>
          <w:p w14:paraId="06A0CA27"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(7)</w:t>
            </w:r>
          </w:p>
        </w:tc>
      </w:tr>
      <w:tr w:rsidR="00DB1325" w14:paraId="07B1FB61" w14:textId="77777777" w:rsidTr="00A81E7D">
        <w:tc>
          <w:tcPr>
            <w:tcW w:w="548" w:type="dxa"/>
            <w:tcBorders>
              <w:left w:val="nil"/>
              <w:right w:val="nil"/>
            </w:tcBorders>
            <w:vAlign w:val="center"/>
          </w:tcPr>
          <w:p w14:paraId="53BBE3E5"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16.</w:t>
            </w:r>
          </w:p>
        </w:tc>
        <w:tc>
          <w:tcPr>
            <w:tcW w:w="4692" w:type="dxa"/>
            <w:tcBorders>
              <w:left w:val="nil"/>
              <w:right w:val="nil"/>
            </w:tcBorders>
          </w:tcPr>
          <w:p w14:paraId="6A229AC3" w14:textId="77777777" w:rsidR="00DB1325" w:rsidRDefault="00DB1325" w:rsidP="00A81E7D">
            <w:pPr>
              <w:rPr>
                <w:rFonts w:ascii="Times New Roman" w:hAnsi="Times New Roman" w:cs="Times New Roman"/>
                <w:sz w:val="24"/>
                <w:szCs w:val="24"/>
              </w:rPr>
            </w:pPr>
            <w:r w:rsidRPr="008C74CD">
              <w:rPr>
                <w:rFonts w:ascii="Times New Roman" w:hAnsi="Times New Roman" w:cs="Times New Roman"/>
                <w:sz w:val="24"/>
                <w:szCs w:val="24"/>
              </w:rPr>
              <w:t>Some videos contain background noise that hinders comprehension</w:t>
            </w:r>
          </w:p>
        </w:tc>
        <w:tc>
          <w:tcPr>
            <w:tcW w:w="851" w:type="dxa"/>
            <w:tcBorders>
              <w:left w:val="nil"/>
              <w:right w:val="nil"/>
            </w:tcBorders>
            <w:vAlign w:val="center"/>
          </w:tcPr>
          <w:p w14:paraId="4C980B1F" w14:textId="56126B94" w:rsidR="00DB1325" w:rsidRPr="008C74CD"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4</w:t>
            </w:r>
            <w:r w:rsidR="00EC6DD3">
              <w:rPr>
                <w:rFonts w:ascii="Times New Roman" w:hAnsi="Times New Roman" w:cs="Times New Roman"/>
                <w:sz w:val="24"/>
                <w:szCs w:val="24"/>
                <w:lang w:val="en-US"/>
              </w:rPr>
              <w:t>.</w:t>
            </w:r>
            <w:r w:rsidRPr="008C74CD">
              <w:rPr>
                <w:rFonts w:ascii="Times New Roman" w:hAnsi="Times New Roman" w:cs="Times New Roman"/>
                <w:sz w:val="24"/>
                <w:szCs w:val="24"/>
              </w:rPr>
              <w:t>8%</w:t>
            </w:r>
          </w:p>
          <w:p w14:paraId="7FEF8DC2" w14:textId="77777777" w:rsidR="00DB1325"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(1)</w:t>
            </w:r>
          </w:p>
        </w:tc>
        <w:tc>
          <w:tcPr>
            <w:tcW w:w="992" w:type="dxa"/>
            <w:tcBorders>
              <w:left w:val="nil"/>
              <w:right w:val="nil"/>
            </w:tcBorders>
            <w:vAlign w:val="center"/>
          </w:tcPr>
          <w:p w14:paraId="241E4217"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19%</w:t>
            </w:r>
          </w:p>
          <w:p w14:paraId="37DA3483"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left w:val="nil"/>
              <w:right w:val="nil"/>
            </w:tcBorders>
            <w:vAlign w:val="center"/>
          </w:tcPr>
          <w:p w14:paraId="491D5C5B" w14:textId="19C269D4"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47</w:t>
            </w:r>
            <w:r w:rsidR="00EC6DD3">
              <w:rPr>
                <w:rFonts w:ascii="Times New Roman" w:hAnsi="Times New Roman" w:cs="Times New Roman"/>
                <w:sz w:val="24"/>
                <w:szCs w:val="24"/>
                <w:lang w:val="en-US"/>
              </w:rPr>
              <w:t>.</w:t>
            </w:r>
            <w:r>
              <w:rPr>
                <w:rFonts w:ascii="Times New Roman" w:hAnsi="Times New Roman" w:cs="Times New Roman"/>
                <w:sz w:val="24"/>
                <w:szCs w:val="24"/>
              </w:rPr>
              <w:t>6%</w:t>
            </w:r>
          </w:p>
          <w:p w14:paraId="066CF5F0"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(10)</w:t>
            </w:r>
          </w:p>
        </w:tc>
        <w:tc>
          <w:tcPr>
            <w:tcW w:w="941" w:type="dxa"/>
            <w:tcBorders>
              <w:left w:val="nil"/>
              <w:right w:val="nil"/>
            </w:tcBorders>
            <w:vAlign w:val="center"/>
          </w:tcPr>
          <w:p w14:paraId="1D23BABA" w14:textId="3B71E91F"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28</w:t>
            </w:r>
            <w:r w:rsidR="00EC6DD3">
              <w:rPr>
                <w:rFonts w:ascii="Times New Roman" w:hAnsi="Times New Roman" w:cs="Times New Roman"/>
                <w:sz w:val="24"/>
                <w:szCs w:val="24"/>
                <w:lang w:val="en-US"/>
              </w:rPr>
              <w:t>.</w:t>
            </w:r>
            <w:r>
              <w:rPr>
                <w:rFonts w:ascii="Times New Roman" w:hAnsi="Times New Roman" w:cs="Times New Roman"/>
                <w:sz w:val="24"/>
                <w:szCs w:val="24"/>
              </w:rPr>
              <w:t>6%</w:t>
            </w:r>
          </w:p>
          <w:p w14:paraId="7EBF306F"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(6)</w:t>
            </w:r>
          </w:p>
        </w:tc>
      </w:tr>
      <w:tr w:rsidR="00DB1325" w14:paraId="154640B6" w14:textId="77777777" w:rsidTr="00A81E7D">
        <w:tc>
          <w:tcPr>
            <w:tcW w:w="548" w:type="dxa"/>
            <w:tcBorders>
              <w:left w:val="nil"/>
              <w:right w:val="nil"/>
            </w:tcBorders>
            <w:vAlign w:val="center"/>
          </w:tcPr>
          <w:p w14:paraId="52055ED3"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17.</w:t>
            </w:r>
          </w:p>
        </w:tc>
        <w:tc>
          <w:tcPr>
            <w:tcW w:w="4692" w:type="dxa"/>
            <w:tcBorders>
              <w:left w:val="nil"/>
              <w:right w:val="nil"/>
            </w:tcBorders>
          </w:tcPr>
          <w:p w14:paraId="3313B366" w14:textId="77777777" w:rsidR="00DB1325" w:rsidRDefault="00DB1325" w:rsidP="00A81E7D">
            <w:pPr>
              <w:rPr>
                <w:rFonts w:ascii="Times New Roman" w:hAnsi="Times New Roman" w:cs="Times New Roman"/>
                <w:sz w:val="24"/>
                <w:szCs w:val="24"/>
              </w:rPr>
            </w:pPr>
            <w:r w:rsidRPr="008C74CD">
              <w:rPr>
                <w:rFonts w:ascii="Times New Roman" w:hAnsi="Times New Roman" w:cs="Times New Roman"/>
                <w:sz w:val="24"/>
                <w:szCs w:val="24"/>
              </w:rPr>
              <w:t>Fast playback in some video reduces my ability to understand spoken English</w:t>
            </w:r>
          </w:p>
        </w:tc>
        <w:tc>
          <w:tcPr>
            <w:tcW w:w="851" w:type="dxa"/>
            <w:tcBorders>
              <w:left w:val="nil"/>
              <w:right w:val="nil"/>
            </w:tcBorders>
            <w:vAlign w:val="center"/>
          </w:tcPr>
          <w:p w14:paraId="15D6155E" w14:textId="2B37672C" w:rsidR="00DB1325" w:rsidRPr="008C74CD"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4</w:t>
            </w:r>
            <w:r w:rsidR="00EC6DD3">
              <w:rPr>
                <w:rFonts w:ascii="Times New Roman" w:hAnsi="Times New Roman" w:cs="Times New Roman"/>
                <w:sz w:val="24"/>
                <w:szCs w:val="24"/>
                <w:lang w:val="en-US"/>
              </w:rPr>
              <w:t>.</w:t>
            </w:r>
            <w:r w:rsidRPr="008C74CD">
              <w:rPr>
                <w:rFonts w:ascii="Times New Roman" w:hAnsi="Times New Roman" w:cs="Times New Roman"/>
                <w:sz w:val="24"/>
                <w:szCs w:val="24"/>
              </w:rPr>
              <w:t>8%</w:t>
            </w:r>
          </w:p>
          <w:p w14:paraId="50FE6B4C" w14:textId="77777777" w:rsidR="00DB1325" w:rsidRDefault="00DB1325" w:rsidP="00A81E7D">
            <w:pPr>
              <w:jc w:val="center"/>
              <w:rPr>
                <w:rFonts w:ascii="Times New Roman" w:hAnsi="Times New Roman" w:cs="Times New Roman"/>
                <w:sz w:val="24"/>
                <w:szCs w:val="24"/>
              </w:rPr>
            </w:pPr>
            <w:r w:rsidRPr="008C74CD">
              <w:rPr>
                <w:rFonts w:ascii="Times New Roman" w:hAnsi="Times New Roman" w:cs="Times New Roman"/>
                <w:sz w:val="24"/>
                <w:szCs w:val="24"/>
              </w:rPr>
              <w:t>(1)</w:t>
            </w:r>
          </w:p>
        </w:tc>
        <w:tc>
          <w:tcPr>
            <w:tcW w:w="992" w:type="dxa"/>
            <w:tcBorders>
              <w:left w:val="nil"/>
              <w:right w:val="nil"/>
            </w:tcBorders>
            <w:vAlign w:val="center"/>
          </w:tcPr>
          <w:p w14:paraId="4B672CA2"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19%</w:t>
            </w:r>
          </w:p>
          <w:p w14:paraId="50281D84"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left w:val="nil"/>
              <w:right w:val="nil"/>
            </w:tcBorders>
            <w:vAlign w:val="center"/>
          </w:tcPr>
          <w:p w14:paraId="2E01228D" w14:textId="30376ECB"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57</w:t>
            </w:r>
            <w:r w:rsidR="00EC6DD3">
              <w:rPr>
                <w:rFonts w:ascii="Times New Roman" w:hAnsi="Times New Roman" w:cs="Times New Roman"/>
                <w:sz w:val="24"/>
                <w:szCs w:val="24"/>
                <w:lang w:val="en-US"/>
              </w:rPr>
              <w:t>.</w:t>
            </w:r>
            <w:r>
              <w:rPr>
                <w:rFonts w:ascii="Times New Roman" w:hAnsi="Times New Roman" w:cs="Times New Roman"/>
                <w:sz w:val="24"/>
                <w:szCs w:val="24"/>
              </w:rPr>
              <w:t>1%</w:t>
            </w:r>
          </w:p>
          <w:p w14:paraId="7C974DA4"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(12)</w:t>
            </w:r>
          </w:p>
        </w:tc>
        <w:tc>
          <w:tcPr>
            <w:tcW w:w="941" w:type="dxa"/>
            <w:tcBorders>
              <w:left w:val="nil"/>
              <w:right w:val="nil"/>
            </w:tcBorders>
            <w:vAlign w:val="center"/>
          </w:tcPr>
          <w:p w14:paraId="538A8549"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19%</w:t>
            </w:r>
          </w:p>
          <w:p w14:paraId="04283357"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p>
        </w:tc>
      </w:tr>
      <w:tr w:rsidR="00DB1325" w14:paraId="23A331E4" w14:textId="77777777" w:rsidTr="00A81E7D">
        <w:tc>
          <w:tcPr>
            <w:tcW w:w="548" w:type="dxa"/>
            <w:tcBorders>
              <w:left w:val="nil"/>
              <w:right w:val="nil"/>
            </w:tcBorders>
            <w:vAlign w:val="center"/>
          </w:tcPr>
          <w:p w14:paraId="432D511F"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18.</w:t>
            </w:r>
          </w:p>
        </w:tc>
        <w:tc>
          <w:tcPr>
            <w:tcW w:w="4692" w:type="dxa"/>
            <w:tcBorders>
              <w:left w:val="nil"/>
              <w:right w:val="nil"/>
            </w:tcBorders>
          </w:tcPr>
          <w:p w14:paraId="3C8DE548" w14:textId="77777777" w:rsidR="00DB1325" w:rsidRDefault="00DB1325" w:rsidP="00A81E7D">
            <w:pPr>
              <w:rPr>
                <w:rFonts w:ascii="Times New Roman" w:hAnsi="Times New Roman" w:cs="Times New Roman"/>
                <w:sz w:val="24"/>
                <w:szCs w:val="24"/>
              </w:rPr>
            </w:pPr>
            <w:r w:rsidRPr="008C74CD">
              <w:rPr>
                <w:rFonts w:ascii="Times New Roman" w:hAnsi="Times New Roman" w:cs="Times New Roman"/>
                <w:sz w:val="24"/>
                <w:szCs w:val="24"/>
              </w:rPr>
              <w:t>The presence of unclear or inaccurate subtitles makes listening comprehension difficult</w:t>
            </w:r>
          </w:p>
        </w:tc>
        <w:tc>
          <w:tcPr>
            <w:tcW w:w="851" w:type="dxa"/>
            <w:tcBorders>
              <w:left w:val="nil"/>
              <w:right w:val="nil"/>
            </w:tcBorders>
            <w:vAlign w:val="center"/>
          </w:tcPr>
          <w:p w14:paraId="2AA1DEE3" w14:textId="023CDFF3"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r w:rsidR="00EC6DD3">
              <w:rPr>
                <w:rFonts w:ascii="Times New Roman" w:hAnsi="Times New Roman" w:cs="Times New Roman"/>
                <w:sz w:val="24"/>
                <w:szCs w:val="24"/>
                <w:lang w:val="en-US"/>
              </w:rPr>
              <w:t>.</w:t>
            </w:r>
            <w:r>
              <w:rPr>
                <w:rFonts w:ascii="Times New Roman" w:hAnsi="Times New Roman" w:cs="Times New Roman"/>
                <w:sz w:val="24"/>
                <w:szCs w:val="24"/>
              </w:rPr>
              <w:t>5%</w:t>
            </w:r>
          </w:p>
          <w:p w14:paraId="1EF07B3D"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left w:val="nil"/>
              <w:right w:val="nil"/>
            </w:tcBorders>
            <w:vAlign w:val="center"/>
          </w:tcPr>
          <w:p w14:paraId="0AB4A5A9" w14:textId="4615224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r w:rsidR="00EC6DD3">
              <w:rPr>
                <w:rFonts w:ascii="Times New Roman" w:hAnsi="Times New Roman" w:cs="Times New Roman"/>
                <w:sz w:val="24"/>
                <w:szCs w:val="24"/>
                <w:lang w:val="en-US"/>
              </w:rPr>
              <w:t>.</w:t>
            </w:r>
            <w:r>
              <w:rPr>
                <w:rFonts w:ascii="Times New Roman" w:hAnsi="Times New Roman" w:cs="Times New Roman"/>
                <w:sz w:val="24"/>
                <w:szCs w:val="24"/>
              </w:rPr>
              <w:t>8%</w:t>
            </w:r>
          </w:p>
          <w:p w14:paraId="4F43F758"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left w:val="nil"/>
              <w:right w:val="nil"/>
            </w:tcBorders>
            <w:vAlign w:val="center"/>
          </w:tcPr>
          <w:p w14:paraId="7D74D896" w14:textId="403956A3"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42</w:t>
            </w:r>
            <w:r w:rsidR="00EC6DD3">
              <w:rPr>
                <w:rFonts w:ascii="Times New Roman" w:hAnsi="Times New Roman" w:cs="Times New Roman"/>
                <w:sz w:val="24"/>
                <w:szCs w:val="24"/>
                <w:lang w:val="en-US"/>
              </w:rPr>
              <w:t>.</w:t>
            </w:r>
            <w:r>
              <w:rPr>
                <w:rFonts w:ascii="Times New Roman" w:hAnsi="Times New Roman" w:cs="Times New Roman"/>
                <w:sz w:val="24"/>
                <w:szCs w:val="24"/>
              </w:rPr>
              <w:t>9%</w:t>
            </w:r>
          </w:p>
          <w:p w14:paraId="06A5E8BC"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p>
        </w:tc>
        <w:tc>
          <w:tcPr>
            <w:tcW w:w="941" w:type="dxa"/>
            <w:tcBorders>
              <w:left w:val="nil"/>
              <w:right w:val="nil"/>
            </w:tcBorders>
            <w:vAlign w:val="center"/>
          </w:tcPr>
          <w:p w14:paraId="25DE19B0" w14:textId="2644C4E9"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42</w:t>
            </w:r>
            <w:r w:rsidR="00EC6DD3">
              <w:rPr>
                <w:rFonts w:ascii="Times New Roman" w:hAnsi="Times New Roman" w:cs="Times New Roman"/>
                <w:sz w:val="24"/>
                <w:szCs w:val="24"/>
                <w:lang w:val="en-US"/>
              </w:rPr>
              <w:t>.</w:t>
            </w:r>
            <w:r>
              <w:rPr>
                <w:rFonts w:ascii="Times New Roman" w:hAnsi="Times New Roman" w:cs="Times New Roman"/>
                <w:sz w:val="24"/>
                <w:szCs w:val="24"/>
              </w:rPr>
              <w:t>9%</w:t>
            </w:r>
          </w:p>
          <w:p w14:paraId="548C40EA"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p>
        </w:tc>
      </w:tr>
      <w:tr w:rsidR="00DB1325" w14:paraId="1AA6F2D8" w14:textId="77777777" w:rsidTr="00A81E7D">
        <w:tc>
          <w:tcPr>
            <w:tcW w:w="548" w:type="dxa"/>
            <w:tcBorders>
              <w:left w:val="nil"/>
              <w:right w:val="nil"/>
            </w:tcBorders>
            <w:vAlign w:val="center"/>
          </w:tcPr>
          <w:p w14:paraId="46BDCC59"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19.</w:t>
            </w:r>
          </w:p>
        </w:tc>
        <w:tc>
          <w:tcPr>
            <w:tcW w:w="4692" w:type="dxa"/>
            <w:tcBorders>
              <w:left w:val="nil"/>
              <w:right w:val="nil"/>
            </w:tcBorders>
          </w:tcPr>
          <w:p w14:paraId="7A5547F9" w14:textId="77777777" w:rsidR="00DB1325" w:rsidRDefault="00DB1325" w:rsidP="00A81E7D">
            <w:pPr>
              <w:rPr>
                <w:rFonts w:ascii="Times New Roman" w:hAnsi="Times New Roman" w:cs="Times New Roman"/>
                <w:sz w:val="24"/>
                <w:szCs w:val="24"/>
              </w:rPr>
            </w:pPr>
            <w:r w:rsidRPr="008C74CD">
              <w:rPr>
                <w:rFonts w:ascii="Times New Roman" w:hAnsi="Times New Roman" w:cs="Times New Roman"/>
                <w:sz w:val="24"/>
                <w:szCs w:val="24"/>
              </w:rPr>
              <w:t>Advertisements interrupt my concertation during listening activities</w:t>
            </w:r>
          </w:p>
        </w:tc>
        <w:tc>
          <w:tcPr>
            <w:tcW w:w="851" w:type="dxa"/>
            <w:tcBorders>
              <w:left w:val="nil"/>
              <w:right w:val="nil"/>
            </w:tcBorders>
            <w:vAlign w:val="center"/>
          </w:tcPr>
          <w:p w14:paraId="34B70CE6" w14:textId="59B79E0B"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r w:rsidR="00EC6DD3">
              <w:rPr>
                <w:rFonts w:ascii="Times New Roman" w:hAnsi="Times New Roman" w:cs="Times New Roman"/>
                <w:sz w:val="24"/>
                <w:szCs w:val="24"/>
                <w:lang w:val="en-US"/>
              </w:rPr>
              <w:t>.</w:t>
            </w:r>
            <w:r>
              <w:rPr>
                <w:rFonts w:ascii="Times New Roman" w:hAnsi="Times New Roman" w:cs="Times New Roman"/>
                <w:sz w:val="24"/>
                <w:szCs w:val="24"/>
              </w:rPr>
              <w:t>5%</w:t>
            </w:r>
          </w:p>
          <w:p w14:paraId="6D76ADB1"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left w:val="nil"/>
              <w:right w:val="nil"/>
            </w:tcBorders>
            <w:vAlign w:val="center"/>
          </w:tcPr>
          <w:p w14:paraId="7CF24CD8" w14:textId="70CFF249"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r w:rsidR="00EC6DD3">
              <w:rPr>
                <w:rFonts w:ascii="Times New Roman" w:hAnsi="Times New Roman" w:cs="Times New Roman"/>
                <w:sz w:val="24"/>
                <w:szCs w:val="24"/>
                <w:lang w:val="en-US"/>
              </w:rPr>
              <w:t>.</w:t>
            </w:r>
            <w:r>
              <w:rPr>
                <w:rFonts w:ascii="Times New Roman" w:hAnsi="Times New Roman" w:cs="Times New Roman"/>
                <w:sz w:val="24"/>
                <w:szCs w:val="24"/>
              </w:rPr>
              <w:t>8%</w:t>
            </w:r>
          </w:p>
          <w:p w14:paraId="767AE9E2"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left w:val="nil"/>
              <w:right w:val="nil"/>
            </w:tcBorders>
            <w:vAlign w:val="center"/>
          </w:tcPr>
          <w:p w14:paraId="646B8733" w14:textId="6CF68CA0" w:rsidR="00DB1325" w:rsidRPr="0098086B" w:rsidRDefault="00DB1325" w:rsidP="00A81E7D">
            <w:pPr>
              <w:jc w:val="center"/>
              <w:rPr>
                <w:rFonts w:ascii="Times New Roman" w:hAnsi="Times New Roman" w:cs="Times New Roman"/>
                <w:sz w:val="24"/>
                <w:szCs w:val="24"/>
              </w:rPr>
            </w:pPr>
            <w:r w:rsidRPr="0098086B">
              <w:rPr>
                <w:rFonts w:ascii="Times New Roman" w:hAnsi="Times New Roman" w:cs="Times New Roman"/>
                <w:sz w:val="24"/>
                <w:szCs w:val="24"/>
              </w:rPr>
              <w:t>23</w:t>
            </w:r>
            <w:r w:rsidR="00EC6DD3">
              <w:rPr>
                <w:rFonts w:ascii="Times New Roman" w:hAnsi="Times New Roman" w:cs="Times New Roman"/>
                <w:sz w:val="24"/>
                <w:szCs w:val="24"/>
                <w:lang w:val="en-US"/>
              </w:rPr>
              <w:t>.</w:t>
            </w:r>
            <w:r w:rsidRPr="0098086B">
              <w:rPr>
                <w:rFonts w:ascii="Times New Roman" w:hAnsi="Times New Roman" w:cs="Times New Roman"/>
                <w:sz w:val="24"/>
                <w:szCs w:val="24"/>
              </w:rPr>
              <w:t>8%</w:t>
            </w:r>
          </w:p>
          <w:p w14:paraId="0C2E925C" w14:textId="77777777" w:rsidR="00DB1325" w:rsidRDefault="00DB1325" w:rsidP="00A81E7D">
            <w:pPr>
              <w:jc w:val="center"/>
              <w:rPr>
                <w:rFonts w:ascii="Times New Roman" w:hAnsi="Times New Roman" w:cs="Times New Roman"/>
                <w:sz w:val="24"/>
                <w:szCs w:val="24"/>
              </w:rPr>
            </w:pPr>
            <w:r w:rsidRPr="0098086B">
              <w:rPr>
                <w:rFonts w:ascii="Times New Roman" w:hAnsi="Times New Roman" w:cs="Times New Roman"/>
                <w:sz w:val="24"/>
                <w:szCs w:val="24"/>
              </w:rPr>
              <w:t>(5)</w:t>
            </w:r>
          </w:p>
        </w:tc>
        <w:tc>
          <w:tcPr>
            <w:tcW w:w="941" w:type="dxa"/>
            <w:tcBorders>
              <w:left w:val="nil"/>
              <w:right w:val="nil"/>
            </w:tcBorders>
            <w:vAlign w:val="center"/>
          </w:tcPr>
          <w:p w14:paraId="71B19D4C" w14:textId="1E4C49D8"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61</w:t>
            </w:r>
            <w:r w:rsidR="00EC6DD3">
              <w:rPr>
                <w:rFonts w:ascii="Times New Roman" w:hAnsi="Times New Roman" w:cs="Times New Roman"/>
                <w:sz w:val="24"/>
                <w:szCs w:val="24"/>
                <w:lang w:val="en-US"/>
              </w:rPr>
              <w:t>.</w:t>
            </w:r>
            <w:r>
              <w:rPr>
                <w:rFonts w:ascii="Times New Roman" w:hAnsi="Times New Roman" w:cs="Times New Roman"/>
                <w:sz w:val="24"/>
                <w:szCs w:val="24"/>
              </w:rPr>
              <w:t>9%</w:t>
            </w:r>
          </w:p>
          <w:p w14:paraId="45EC708F"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(13)</w:t>
            </w:r>
          </w:p>
        </w:tc>
      </w:tr>
      <w:tr w:rsidR="00DB1325" w14:paraId="28412E37" w14:textId="77777777" w:rsidTr="00A81E7D">
        <w:tc>
          <w:tcPr>
            <w:tcW w:w="548" w:type="dxa"/>
            <w:tcBorders>
              <w:left w:val="nil"/>
              <w:right w:val="nil"/>
            </w:tcBorders>
            <w:vAlign w:val="center"/>
          </w:tcPr>
          <w:p w14:paraId="11BF1A98" w14:textId="77777777" w:rsidR="00DB1325" w:rsidRPr="005B4348" w:rsidRDefault="00DB1325" w:rsidP="00A81E7D">
            <w:pPr>
              <w:jc w:val="center"/>
              <w:rPr>
                <w:rFonts w:ascii="Times New Roman" w:hAnsi="Times New Roman" w:cs="Times New Roman"/>
                <w:b/>
                <w:bCs/>
                <w:sz w:val="24"/>
                <w:szCs w:val="24"/>
              </w:rPr>
            </w:pPr>
            <w:r>
              <w:rPr>
                <w:rFonts w:ascii="Times New Roman" w:hAnsi="Times New Roman" w:cs="Times New Roman"/>
                <w:b/>
                <w:bCs/>
                <w:sz w:val="24"/>
                <w:szCs w:val="24"/>
              </w:rPr>
              <w:t>20.</w:t>
            </w:r>
          </w:p>
        </w:tc>
        <w:tc>
          <w:tcPr>
            <w:tcW w:w="4692" w:type="dxa"/>
            <w:tcBorders>
              <w:left w:val="nil"/>
              <w:right w:val="nil"/>
            </w:tcBorders>
          </w:tcPr>
          <w:p w14:paraId="6B6BEFB0" w14:textId="77777777" w:rsidR="00DB1325" w:rsidRDefault="00DB1325" w:rsidP="00A81E7D">
            <w:pPr>
              <w:rPr>
                <w:rFonts w:ascii="Times New Roman" w:hAnsi="Times New Roman" w:cs="Times New Roman"/>
                <w:sz w:val="24"/>
                <w:szCs w:val="24"/>
              </w:rPr>
            </w:pPr>
            <w:r w:rsidRPr="008C74CD">
              <w:rPr>
                <w:rFonts w:ascii="Times New Roman" w:hAnsi="Times New Roman" w:cs="Times New Roman"/>
                <w:sz w:val="24"/>
                <w:szCs w:val="24"/>
              </w:rPr>
              <w:t>Variations in speaker accents make comprehension more challenging</w:t>
            </w:r>
          </w:p>
        </w:tc>
        <w:tc>
          <w:tcPr>
            <w:tcW w:w="851" w:type="dxa"/>
            <w:tcBorders>
              <w:left w:val="nil"/>
              <w:right w:val="nil"/>
            </w:tcBorders>
            <w:vAlign w:val="center"/>
          </w:tcPr>
          <w:p w14:paraId="26D7352A" w14:textId="7DBC5F21"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w:t>
            </w:r>
            <w:r w:rsidR="00EC6DD3">
              <w:rPr>
                <w:rFonts w:ascii="Times New Roman" w:hAnsi="Times New Roman" w:cs="Times New Roman"/>
                <w:sz w:val="24"/>
                <w:szCs w:val="24"/>
                <w:lang w:val="en-US"/>
              </w:rPr>
              <w:t>.</w:t>
            </w:r>
            <w:r>
              <w:rPr>
                <w:rFonts w:ascii="Times New Roman" w:hAnsi="Times New Roman" w:cs="Times New Roman"/>
                <w:sz w:val="24"/>
                <w:szCs w:val="24"/>
              </w:rPr>
              <w:t>8%</w:t>
            </w:r>
          </w:p>
          <w:p w14:paraId="291F5A69"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left w:val="nil"/>
              <w:right w:val="nil"/>
            </w:tcBorders>
            <w:vAlign w:val="center"/>
          </w:tcPr>
          <w:p w14:paraId="32DC32EE" w14:textId="23DA860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r w:rsidR="00EC6DD3">
              <w:rPr>
                <w:rFonts w:ascii="Times New Roman" w:hAnsi="Times New Roman" w:cs="Times New Roman"/>
                <w:sz w:val="24"/>
                <w:szCs w:val="24"/>
                <w:lang w:val="en-US"/>
              </w:rPr>
              <w:t>.</w:t>
            </w:r>
            <w:r>
              <w:rPr>
                <w:rFonts w:ascii="Times New Roman" w:hAnsi="Times New Roman" w:cs="Times New Roman"/>
                <w:sz w:val="24"/>
                <w:szCs w:val="24"/>
              </w:rPr>
              <w:t>5%</w:t>
            </w:r>
          </w:p>
          <w:p w14:paraId="449AA48F"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left w:val="nil"/>
              <w:right w:val="nil"/>
            </w:tcBorders>
            <w:vAlign w:val="center"/>
          </w:tcPr>
          <w:p w14:paraId="7BA7E274" w14:textId="78414C8A"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42</w:t>
            </w:r>
            <w:r w:rsidR="00EC6DD3">
              <w:rPr>
                <w:rFonts w:ascii="Times New Roman" w:hAnsi="Times New Roman" w:cs="Times New Roman"/>
                <w:sz w:val="24"/>
                <w:szCs w:val="24"/>
                <w:lang w:val="en-US"/>
              </w:rPr>
              <w:t>.</w:t>
            </w:r>
            <w:r>
              <w:rPr>
                <w:rFonts w:ascii="Times New Roman" w:hAnsi="Times New Roman" w:cs="Times New Roman"/>
                <w:sz w:val="24"/>
                <w:szCs w:val="24"/>
              </w:rPr>
              <w:t>9%</w:t>
            </w:r>
          </w:p>
          <w:p w14:paraId="72A77A8B"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p>
        </w:tc>
        <w:tc>
          <w:tcPr>
            <w:tcW w:w="941" w:type="dxa"/>
            <w:tcBorders>
              <w:left w:val="nil"/>
              <w:right w:val="nil"/>
            </w:tcBorders>
            <w:vAlign w:val="center"/>
          </w:tcPr>
          <w:p w14:paraId="1E1510D2" w14:textId="3F2E0496"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42</w:t>
            </w:r>
            <w:r w:rsidR="00EC6DD3">
              <w:rPr>
                <w:rFonts w:ascii="Times New Roman" w:hAnsi="Times New Roman" w:cs="Times New Roman"/>
                <w:sz w:val="24"/>
                <w:szCs w:val="24"/>
                <w:lang w:val="en-US"/>
              </w:rPr>
              <w:t>.</w:t>
            </w:r>
            <w:r>
              <w:rPr>
                <w:rFonts w:ascii="Times New Roman" w:hAnsi="Times New Roman" w:cs="Times New Roman"/>
                <w:sz w:val="24"/>
                <w:szCs w:val="24"/>
              </w:rPr>
              <w:t>9%</w:t>
            </w:r>
          </w:p>
          <w:p w14:paraId="2933188A" w14:textId="77777777" w:rsidR="00DB1325" w:rsidRDefault="00DB1325" w:rsidP="00A81E7D">
            <w:pPr>
              <w:jc w:val="center"/>
              <w:rPr>
                <w:rFonts w:ascii="Times New Roman" w:hAnsi="Times New Roman" w:cs="Times New Roman"/>
                <w:sz w:val="24"/>
                <w:szCs w:val="24"/>
              </w:rPr>
            </w:pPr>
            <w:r>
              <w:rPr>
                <w:rFonts w:ascii="Times New Roman" w:hAnsi="Times New Roman" w:cs="Times New Roman"/>
                <w:sz w:val="24"/>
                <w:szCs w:val="24"/>
              </w:rPr>
              <w:t>(9)</w:t>
            </w:r>
          </w:p>
        </w:tc>
      </w:tr>
    </w:tbl>
    <w:p w14:paraId="30BBFE25" w14:textId="77777777" w:rsidR="005A266C" w:rsidRPr="002B7AF4" w:rsidRDefault="005A266C" w:rsidP="005A266C">
      <w:pPr>
        <w:spacing w:after="0" w:line="240" w:lineRule="auto"/>
        <w:jc w:val="both"/>
        <w:rPr>
          <w:rFonts w:ascii="Times New Roman" w:hAnsi="Times New Roman" w:cs="Times New Roman"/>
          <w:sz w:val="24"/>
          <w:szCs w:val="24"/>
        </w:rPr>
      </w:pPr>
    </w:p>
    <w:p w14:paraId="3711A0A4"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3A4C8D31" w14:textId="77777777" w:rsidR="005A266C" w:rsidRPr="002B7AF4" w:rsidRDefault="005A266C" w:rsidP="005A266C">
      <w:pPr>
        <w:spacing w:after="0" w:line="240" w:lineRule="auto"/>
        <w:jc w:val="both"/>
        <w:rPr>
          <w:rFonts w:ascii="Times New Roman" w:hAnsi="Times New Roman" w:cs="Times New Roman"/>
          <w:sz w:val="10"/>
          <w:szCs w:val="24"/>
        </w:rPr>
      </w:pPr>
    </w:p>
    <w:p w14:paraId="5B98D423" w14:textId="77777777" w:rsidR="00B2726E" w:rsidRPr="00B2726E" w:rsidRDefault="00B2726E" w:rsidP="00B2726E">
      <w:pPr>
        <w:spacing w:after="0" w:line="240" w:lineRule="auto"/>
        <w:jc w:val="both"/>
        <w:rPr>
          <w:rFonts w:ascii="Times New Roman" w:hAnsi="Times New Roman" w:cs="Times New Roman"/>
          <w:sz w:val="24"/>
          <w:szCs w:val="24"/>
        </w:rPr>
      </w:pPr>
      <w:r w:rsidRPr="00B2726E">
        <w:rPr>
          <w:rFonts w:ascii="Times New Roman" w:hAnsi="Times New Roman" w:cs="Times New Roman"/>
          <w:sz w:val="24"/>
          <w:szCs w:val="24"/>
        </w:rPr>
        <w:t>The findings of this study provide valuable insights into how EFL university students perceive various YouTube features for enhancing listening comprehension. The results demonstrate that students generally hold positive perceptions toward YouTube as a learning platform, particularly appreciating features that offer control, flexibility, and authenticity in listening practice.</w:t>
      </w:r>
    </w:p>
    <w:p w14:paraId="110F392E" w14:textId="77777777" w:rsidR="00B2726E" w:rsidRPr="00B2726E" w:rsidRDefault="00B2726E" w:rsidP="00B2726E">
      <w:pPr>
        <w:spacing w:after="0" w:line="240" w:lineRule="auto"/>
        <w:jc w:val="both"/>
        <w:rPr>
          <w:rFonts w:ascii="Times New Roman" w:hAnsi="Times New Roman" w:cs="Times New Roman"/>
          <w:sz w:val="24"/>
          <w:szCs w:val="24"/>
        </w:rPr>
      </w:pPr>
    </w:p>
    <w:p w14:paraId="101153DC" w14:textId="55D04853" w:rsidR="00B2726E" w:rsidRPr="00B2726E" w:rsidRDefault="00B2726E" w:rsidP="00B2726E">
      <w:pPr>
        <w:spacing w:after="0" w:line="240" w:lineRule="auto"/>
        <w:jc w:val="both"/>
        <w:rPr>
          <w:rFonts w:ascii="Times New Roman" w:hAnsi="Times New Roman" w:cs="Times New Roman"/>
          <w:sz w:val="24"/>
          <w:szCs w:val="24"/>
        </w:rPr>
      </w:pPr>
      <w:r w:rsidRPr="00B2726E">
        <w:rPr>
          <w:rFonts w:ascii="Times New Roman" w:hAnsi="Times New Roman" w:cs="Times New Roman"/>
          <w:sz w:val="24"/>
          <w:szCs w:val="24"/>
        </w:rPr>
        <w:t xml:space="preserve">The strong positive perception toward pause and rewind functions (mean </w:t>
      </w:r>
      <w:r w:rsidR="00C419BD">
        <w:rPr>
          <w:rFonts w:ascii="Times New Roman" w:hAnsi="Times New Roman" w:cs="Times New Roman"/>
          <w:sz w:val="24"/>
          <w:szCs w:val="24"/>
          <w:lang w:val="en-US"/>
        </w:rPr>
        <w:t>3</w:t>
      </w:r>
      <w:r w:rsidRPr="00B2726E">
        <w:rPr>
          <w:rFonts w:ascii="Times New Roman" w:hAnsi="Times New Roman" w:cs="Times New Roman"/>
          <w:sz w:val="24"/>
          <w:szCs w:val="24"/>
        </w:rPr>
        <w:t>.</w:t>
      </w:r>
      <w:r w:rsidR="00C419BD">
        <w:rPr>
          <w:rFonts w:ascii="Times New Roman" w:hAnsi="Times New Roman" w:cs="Times New Roman"/>
          <w:sz w:val="24"/>
          <w:szCs w:val="24"/>
          <w:lang w:val="en-US"/>
        </w:rPr>
        <w:t>52</w:t>
      </w:r>
      <w:r w:rsidRPr="00B2726E">
        <w:rPr>
          <w:rFonts w:ascii="Times New Roman" w:hAnsi="Times New Roman" w:cs="Times New Roman"/>
          <w:sz w:val="24"/>
          <w:szCs w:val="24"/>
        </w:rPr>
        <w:t xml:space="preserve">) and subtitles (mean </w:t>
      </w:r>
      <w:r w:rsidR="00C0717F">
        <w:rPr>
          <w:rFonts w:ascii="Times New Roman" w:hAnsi="Times New Roman" w:cs="Times New Roman"/>
          <w:sz w:val="24"/>
          <w:szCs w:val="24"/>
          <w:lang w:val="en-US"/>
        </w:rPr>
        <w:t>3</w:t>
      </w:r>
      <w:r w:rsidRPr="00B2726E">
        <w:rPr>
          <w:rFonts w:ascii="Times New Roman" w:hAnsi="Times New Roman" w:cs="Times New Roman"/>
          <w:sz w:val="24"/>
          <w:szCs w:val="24"/>
        </w:rPr>
        <w:t>.</w:t>
      </w:r>
      <w:r w:rsidR="00AE7021">
        <w:rPr>
          <w:rFonts w:ascii="Times New Roman" w:hAnsi="Times New Roman" w:cs="Times New Roman"/>
          <w:sz w:val="24"/>
          <w:szCs w:val="24"/>
          <w:lang w:val="en-US"/>
        </w:rPr>
        <w:t>5</w:t>
      </w:r>
      <w:r w:rsidR="00C0717F">
        <w:rPr>
          <w:rFonts w:ascii="Times New Roman" w:hAnsi="Times New Roman" w:cs="Times New Roman"/>
          <w:sz w:val="24"/>
          <w:szCs w:val="24"/>
          <w:lang w:val="en-US"/>
        </w:rPr>
        <w:t>7</w:t>
      </w:r>
      <w:r w:rsidRPr="00B2726E">
        <w:rPr>
          <w:rFonts w:ascii="Times New Roman" w:hAnsi="Times New Roman" w:cs="Times New Roman"/>
          <w:sz w:val="24"/>
          <w:szCs w:val="24"/>
        </w:rPr>
        <w:t>) aligns with previous research emphasizing that learner control features are essential for effective listening comprehension in self-directed learning environments (Wahidah et al., 2026; Huda et al., 2025). These features allow students to manage their listening pace, review challenging sections, and verify their understanding through visual support. The high agreement on these features suggests that students recognize the value of having control over their learning process, which may reduce anxiety and enhance comprehension.</w:t>
      </w:r>
    </w:p>
    <w:p w14:paraId="03CAD09A" w14:textId="77777777" w:rsidR="00B2726E" w:rsidRPr="00B2726E" w:rsidRDefault="00B2726E" w:rsidP="00B2726E">
      <w:pPr>
        <w:spacing w:after="0" w:line="240" w:lineRule="auto"/>
        <w:jc w:val="both"/>
        <w:rPr>
          <w:rFonts w:ascii="Times New Roman" w:hAnsi="Times New Roman" w:cs="Times New Roman"/>
          <w:sz w:val="24"/>
          <w:szCs w:val="24"/>
        </w:rPr>
      </w:pPr>
    </w:p>
    <w:p w14:paraId="16B167D5" w14:textId="35A6039F" w:rsidR="00B2726E" w:rsidRPr="00B2726E" w:rsidRDefault="00B2726E" w:rsidP="00B2726E">
      <w:pPr>
        <w:spacing w:after="0" w:line="240" w:lineRule="auto"/>
        <w:jc w:val="both"/>
        <w:rPr>
          <w:rFonts w:ascii="Times New Roman" w:hAnsi="Times New Roman" w:cs="Times New Roman"/>
          <w:sz w:val="24"/>
          <w:szCs w:val="24"/>
        </w:rPr>
      </w:pPr>
      <w:r w:rsidRPr="00B2726E">
        <w:rPr>
          <w:rFonts w:ascii="Times New Roman" w:hAnsi="Times New Roman" w:cs="Times New Roman"/>
          <w:sz w:val="24"/>
          <w:szCs w:val="24"/>
        </w:rPr>
        <w:t xml:space="preserve">The positive perception toward authentic content features, including various accents (mean </w:t>
      </w:r>
      <w:r w:rsidR="00B11D0A">
        <w:rPr>
          <w:rFonts w:ascii="Times New Roman" w:hAnsi="Times New Roman" w:cs="Times New Roman"/>
          <w:sz w:val="24"/>
          <w:szCs w:val="24"/>
          <w:lang w:val="en-US"/>
        </w:rPr>
        <w:t>3</w:t>
      </w:r>
      <w:r w:rsidRPr="00B2726E">
        <w:rPr>
          <w:rFonts w:ascii="Times New Roman" w:hAnsi="Times New Roman" w:cs="Times New Roman"/>
          <w:sz w:val="24"/>
          <w:szCs w:val="24"/>
        </w:rPr>
        <w:t>.</w:t>
      </w:r>
      <w:r w:rsidR="00B11D0A">
        <w:rPr>
          <w:rFonts w:ascii="Times New Roman" w:hAnsi="Times New Roman" w:cs="Times New Roman"/>
          <w:sz w:val="24"/>
          <w:szCs w:val="24"/>
          <w:lang w:val="en-US"/>
        </w:rPr>
        <w:t>2</w:t>
      </w:r>
      <w:r w:rsidR="003A5F8D">
        <w:rPr>
          <w:rFonts w:ascii="Times New Roman" w:hAnsi="Times New Roman" w:cs="Times New Roman"/>
          <w:sz w:val="24"/>
          <w:szCs w:val="24"/>
          <w:lang w:val="en-US"/>
        </w:rPr>
        <w:t>3</w:t>
      </w:r>
      <w:r w:rsidRPr="00B2726E">
        <w:rPr>
          <w:rFonts w:ascii="Times New Roman" w:hAnsi="Times New Roman" w:cs="Times New Roman"/>
          <w:sz w:val="24"/>
          <w:szCs w:val="24"/>
        </w:rPr>
        <w:t xml:space="preserve">), authentic videos (mean </w:t>
      </w:r>
      <w:r w:rsidR="00B11D0A">
        <w:rPr>
          <w:rFonts w:ascii="Times New Roman" w:hAnsi="Times New Roman" w:cs="Times New Roman"/>
          <w:sz w:val="24"/>
          <w:szCs w:val="24"/>
          <w:lang w:val="en-US"/>
        </w:rPr>
        <w:t>3</w:t>
      </w:r>
      <w:r w:rsidRPr="00B2726E">
        <w:rPr>
          <w:rFonts w:ascii="Times New Roman" w:hAnsi="Times New Roman" w:cs="Times New Roman"/>
          <w:sz w:val="24"/>
          <w:szCs w:val="24"/>
        </w:rPr>
        <w:t>.</w:t>
      </w:r>
      <w:r w:rsidR="00B11D0A">
        <w:rPr>
          <w:rFonts w:ascii="Times New Roman" w:hAnsi="Times New Roman" w:cs="Times New Roman"/>
          <w:sz w:val="24"/>
          <w:szCs w:val="24"/>
          <w:lang w:val="en-US"/>
        </w:rPr>
        <w:t>28</w:t>
      </w:r>
      <w:r w:rsidRPr="00B2726E">
        <w:rPr>
          <w:rFonts w:ascii="Times New Roman" w:hAnsi="Times New Roman" w:cs="Times New Roman"/>
          <w:sz w:val="24"/>
          <w:szCs w:val="24"/>
        </w:rPr>
        <w:t xml:space="preserve">), and diverse topics (mean </w:t>
      </w:r>
      <w:r w:rsidR="003A5F8D">
        <w:rPr>
          <w:rFonts w:ascii="Times New Roman" w:hAnsi="Times New Roman" w:cs="Times New Roman"/>
          <w:sz w:val="24"/>
          <w:szCs w:val="24"/>
          <w:lang w:val="en-US"/>
        </w:rPr>
        <w:t>3</w:t>
      </w:r>
      <w:r w:rsidRPr="00B2726E">
        <w:rPr>
          <w:rFonts w:ascii="Times New Roman" w:hAnsi="Times New Roman" w:cs="Times New Roman"/>
          <w:sz w:val="24"/>
          <w:szCs w:val="24"/>
        </w:rPr>
        <w:t>.</w:t>
      </w:r>
      <w:r w:rsidR="00AC7EBF">
        <w:rPr>
          <w:rFonts w:ascii="Times New Roman" w:hAnsi="Times New Roman" w:cs="Times New Roman"/>
          <w:sz w:val="24"/>
          <w:szCs w:val="24"/>
          <w:lang w:val="en-US"/>
        </w:rPr>
        <w:t>23</w:t>
      </w:r>
      <w:r w:rsidRPr="00B2726E">
        <w:rPr>
          <w:rFonts w:ascii="Times New Roman" w:hAnsi="Times New Roman" w:cs="Times New Roman"/>
          <w:sz w:val="24"/>
          <w:szCs w:val="24"/>
        </w:rPr>
        <w:t xml:space="preserve">), reflects students' awareness of the importance of exposure to real-life English. As noted by Amanah and Yuliasri (2025), YouTube provides authentic materials that expose learners to natural speech patterns and varied pronunciation rarely found in traditional classroom materials. </w:t>
      </w:r>
    </w:p>
    <w:p w14:paraId="2EE91F96" w14:textId="77777777" w:rsidR="00B2726E" w:rsidRPr="00B2726E" w:rsidRDefault="00B2726E" w:rsidP="00B2726E">
      <w:pPr>
        <w:spacing w:after="0" w:line="240" w:lineRule="auto"/>
        <w:jc w:val="both"/>
        <w:rPr>
          <w:rFonts w:ascii="Times New Roman" w:hAnsi="Times New Roman" w:cs="Times New Roman"/>
          <w:sz w:val="24"/>
          <w:szCs w:val="24"/>
        </w:rPr>
      </w:pPr>
    </w:p>
    <w:p w14:paraId="406D82BA" w14:textId="6D3AFD7F" w:rsidR="00B2726E" w:rsidRPr="00B2726E" w:rsidRDefault="00B2726E" w:rsidP="00B2726E">
      <w:pPr>
        <w:spacing w:after="0" w:line="240" w:lineRule="auto"/>
        <w:jc w:val="both"/>
        <w:rPr>
          <w:rFonts w:ascii="Times New Roman" w:hAnsi="Times New Roman" w:cs="Times New Roman"/>
          <w:sz w:val="24"/>
          <w:szCs w:val="24"/>
        </w:rPr>
      </w:pPr>
      <w:r w:rsidRPr="00B2726E">
        <w:rPr>
          <w:rFonts w:ascii="Times New Roman" w:hAnsi="Times New Roman" w:cs="Times New Roman"/>
          <w:sz w:val="24"/>
          <w:szCs w:val="24"/>
        </w:rPr>
        <w:t xml:space="preserve">However, the findings also reveal several challenges. The most prominent challenge is advertisements (mean </w:t>
      </w:r>
      <w:r w:rsidR="00F80CE0">
        <w:rPr>
          <w:rFonts w:ascii="Times New Roman" w:hAnsi="Times New Roman" w:cs="Times New Roman"/>
          <w:sz w:val="24"/>
          <w:szCs w:val="24"/>
          <w:lang w:val="en-US"/>
        </w:rPr>
        <w:t>3</w:t>
      </w:r>
      <w:r w:rsidRPr="00B2726E">
        <w:rPr>
          <w:rFonts w:ascii="Times New Roman" w:hAnsi="Times New Roman" w:cs="Times New Roman"/>
          <w:sz w:val="24"/>
          <w:szCs w:val="24"/>
        </w:rPr>
        <w:t>.</w:t>
      </w:r>
      <w:r w:rsidR="00F80CE0">
        <w:rPr>
          <w:rFonts w:ascii="Times New Roman" w:hAnsi="Times New Roman" w:cs="Times New Roman"/>
          <w:sz w:val="24"/>
          <w:szCs w:val="24"/>
          <w:lang w:val="en-US"/>
        </w:rPr>
        <w:t>38</w:t>
      </w:r>
      <w:r w:rsidRPr="00B2726E">
        <w:rPr>
          <w:rFonts w:ascii="Times New Roman" w:hAnsi="Times New Roman" w:cs="Times New Roman"/>
          <w:sz w:val="24"/>
          <w:szCs w:val="24"/>
        </w:rPr>
        <w:t xml:space="preserve">), which students perceive as significantly interrupting concentration during listening activities, consistent with previous studies highlighting that commercial interruptions negatively affect learner engagement (Dewi, 2023). Similarly, limited or missing subtitles (mean </w:t>
      </w:r>
      <w:r w:rsidR="004F21CE">
        <w:rPr>
          <w:rFonts w:ascii="Times New Roman" w:hAnsi="Times New Roman" w:cs="Times New Roman"/>
          <w:sz w:val="24"/>
          <w:szCs w:val="24"/>
          <w:lang w:val="en-US"/>
        </w:rPr>
        <w:t>2</w:t>
      </w:r>
      <w:r w:rsidRPr="00B2726E">
        <w:rPr>
          <w:rFonts w:ascii="Times New Roman" w:hAnsi="Times New Roman" w:cs="Times New Roman"/>
          <w:sz w:val="24"/>
          <w:szCs w:val="24"/>
        </w:rPr>
        <w:t>.</w:t>
      </w:r>
      <w:r w:rsidR="004F21CE">
        <w:rPr>
          <w:rFonts w:ascii="Times New Roman" w:hAnsi="Times New Roman" w:cs="Times New Roman"/>
          <w:sz w:val="24"/>
          <w:szCs w:val="24"/>
          <w:lang w:val="en-US"/>
        </w:rPr>
        <w:t>9</w:t>
      </w:r>
      <w:r w:rsidRPr="00B2726E">
        <w:rPr>
          <w:rFonts w:ascii="Times New Roman" w:hAnsi="Times New Roman" w:cs="Times New Roman"/>
          <w:sz w:val="24"/>
          <w:szCs w:val="24"/>
        </w:rPr>
        <w:t>5) were identified as a major obstacle, suggesting that students depend heavily on subtitles for comprehension support. The neutral perception toward the comment section (mean 3.</w:t>
      </w:r>
      <w:r w:rsidR="00B40FC9">
        <w:rPr>
          <w:rFonts w:ascii="Times New Roman" w:hAnsi="Times New Roman" w:cs="Times New Roman"/>
          <w:sz w:val="24"/>
          <w:szCs w:val="24"/>
          <w:lang w:val="en-US"/>
        </w:rPr>
        <w:t>04</w:t>
      </w:r>
      <w:r w:rsidRPr="00B2726E">
        <w:rPr>
          <w:rFonts w:ascii="Times New Roman" w:hAnsi="Times New Roman" w:cs="Times New Roman"/>
          <w:sz w:val="24"/>
          <w:szCs w:val="24"/>
        </w:rPr>
        <w:t>) and the difficulty in selecting appropriate videos (mean 2.5</w:t>
      </w:r>
      <w:r w:rsidR="00B74626">
        <w:rPr>
          <w:rFonts w:ascii="Times New Roman" w:hAnsi="Times New Roman" w:cs="Times New Roman"/>
          <w:sz w:val="24"/>
          <w:szCs w:val="24"/>
          <w:lang w:val="en-US"/>
        </w:rPr>
        <w:t>7</w:t>
      </w:r>
      <w:r w:rsidRPr="00B2726E">
        <w:rPr>
          <w:rFonts w:ascii="Times New Roman" w:hAnsi="Times New Roman" w:cs="Times New Roman"/>
          <w:sz w:val="24"/>
          <w:szCs w:val="24"/>
        </w:rPr>
        <w:t>) indicate that students may not actively utilize the comment section for learning purposes and have adapted to navigating YouTube effectively despite content abundance.</w:t>
      </w:r>
    </w:p>
    <w:p w14:paraId="443CED1E" w14:textId="77777777" w:rsidR="00B2726E" w:rsidRPr="00B2726E" w:rsidRDefault="00B2726E" w:rsidP="00B2726E">
      <w:pPr>
        <w:spacing w:after="0" w:line="240" w:lineRule="auto"/>
        <w:jc w:val="both"/>
        <w:rPr>
          <w:rFonts w:ascii="Times New Roman" w:hAnsi="Times New Roman" w:cs="Times New Roman"/>
          <w:sz w:val="24"/>
          <w:szCs w:val="24"/>
        </w:rPr>
      </w:pPr>
    </w:p>
    <w:p w14:paraId="70615FAD" w14:textId="476B76F3" w:rsidR="00B2726E" w:rsidRPr="00B2726E" w:rsidRDefault="00B2726E" w:rsidP="00B2726E">
      <w:pPr>
        <w:spacing w:after="0" w:line="240" w:lineRule="auto"/>
        <w:jc w:val="both"/>
        <w:rPr>
          <w:rFonts w:ascii="Times New Roman" w:hAnsi="Times New Roman" w:cs="Times New Roman"/>
          <w:sz w:val="24"/>
          <w:szCs w:val="24"/>
        </w:rPr>
      </w:pPr>
      <w:r w:rsidRPr="00B2726E">
        <w:rPr>
          <w:rFonts w:ascii="Times New Roman" w:hAnsi="Times New Roman" w:cs="Times New Roman"/>
          <w:sz w:val="24"/>
          <w:szCs w:val="24"/>
        </w:rPr>
        <w:t>The moderate challenges related to internet connectivity (mean 3.</w:t>
      </w:r>
      <w:r w:rsidR="00B74626">
        <w:rPr>
          <w:rFonts w:ascii="Times New Roman" w:hAnsi="Times New Roman" w:cs="Times New Roman"/>
          <w:sz w:val="24"/>
          <w:szCs w:val="24"/>
          <w:lang w:val="en-US"/>
        </w:rPr>
        <w:t>09</w:t>
      </w:r>
      <w:r w:rsidRPr="00B2726E">
        <w:rPr>
          <w:rFonts w:ascii="Times New Roman" w:hAnsi="Times New Roman" w:cs="Times New Roman"/>
          <w:sz w:val="24"/>
          <w:szCs w:val="24"/>
        </w:rPr>
        <w:t xml:space="preserve">), background noise (mean 3), and fast playback (mean </w:t>
      </w:r>
      <w:r w:rsidR="00C30883">
        <w:rPr>
          <w:rFonts w:ascii="Times New Roman" w:hAnsi="Times New Roman" w:cs="Times New Roman"/>
          <w:sz w:val="24"/>
          <w:szCs w:val="24"/>
          <w:lang w:val="en-US"/>
        </w:rPr>
        <w:t>2</w:t>
      </w:r>
      <w:r w:rsidRPr="00B2726E">
        <w:rPr>
          <w:rFonts w:ascii="Times New Roman" w:hAnsi="Times New Roman" w:cs="Times New Roman"/>
          <w:sz w:val="24"/>
          <w:szCs w:val="24"/>
        </w:rPr>
        <w:t>.</w:t>
      </w:r>
      <w:r w:rsidR="00C30883">
        <w:rPr>
          <w:rFonts w:ascii="Times New Roman" w:hAnsi="Times New Roman" w:cs="Times New Roman"/>
          <w:sz w:val="24"/>
          <w:szCs w:val="24"/>
          <w:lang w:val="en-US"/>
        </w:rPr>
        <w:t>90</w:t>
      </w:r>
      <w:r w:rsidRPr="00B2726E">
        <w:rPr>
          <w:rFonts w:ascii="Times New Roman" w:hAnsi="Times New Roman" w:cs="Times New Roman"/>
          <w:sz w:val="24"/>
          <w:szCs w:val="24"/>
        </w:rPr>
        <w:t>) indicate that while these issues exist, they do not severely hinder students' overall listening practice. Students seem to have developed coping strategies such as downloading videos or adjusting playback speed. However, unclear or inaccurate subtitles (mean 3.</w:t>
      </w:r>
      <w:r w:rsidR="00DC0C52">
        <w:rPr>
          <w:rFonts w:ascii="Times New Roman" w:hAnsi="Times New Roman" w:cs="Times New Roman"/>
          <w:sz w:val="24"/>
          <w:szCs w:val="24"/>
          <w:lang w:val="en-US"/>
        </w:rPr>
        <w:t>1</w:t>
      </w:r>
      <w:r w:rsidRPr="00B2726E">
        <w:rPr>
          <w:rFonts w:ascii="Times New Roman" w:hAnsi="Times New Roman" w:cs="Times New Roman"/>
          <w:sz w:val="24"/>
          <w:szCs w:val="24"/>
        </w:rPr>
        <w:t>9) remain a concern as they can lead to misunderstanding and reinforce incorrect language input.</w:t>
      </w:r>
    </w:p>
    <w:p w14:paraId="62A0707F" w14:textId="77777777" w:rsidR="00B2726E" w:rsidRPr="00B2726E" w:rsidRDefault="00B2726E" w:rsidP="00B2726E">
      <w:pPr>
        <w:spacing w:after="0" w:line="240" w:lineRule="auto"/>
        <w:jc w:val="both"/>
        <w:rPr>
          <w:rFonts w:ascii="Times New Roman" w:hAnsi="Times New Roman" w:cs="Times New Roman"/>
          <w:sz w:val="24"/>
          <w:szCs w:val="24"/>
        </w:rPr>
      </w:pPr>
    </w:p>
    <w:p w14:paraId="5CB74A05" w14:textId="4008B3B2" w:rsidR="00A576D6" w:rsidRDefault="00B2726E" w:rsidP="00B2726E">
      <w:pPr>
        <w:spacing w:after="0" w:line="240" w:lineRule="auto"/>
        <w:jc w:val="both"/>
        <w:rPr>
          <w:rFonts w:ascii="Times New Roman" w:hAnsi="Times New Roman"/>
          <w:sz w:val="24"/>
          <w:szCs w:val="24"/>
          <w:lang w:val="en-US"/>
        </w:rPr>
      </w:pPr>
      <w:r w:rsidRPr="00B2726E">
        <w:rPr>
          <w:rFonts w:ascii="Times New Roman" w:hAnsi="Times New Roman" w:cs="Times New Roman"/>
          <w:sz w:val="24"/>
          <w:szCs w:val="24"/>
        </w:rPr>
        <w:t>Overall, the findings suggest that YouTube features play a significant role in supporting EFL students' listening comprehension, particularly features providing learner control, authenticity, and accessibility. However, challenges such as advertisements, subtitle availability, and content quality need to be addressed to maximize the platform's educational potential. The study also highlights the importance of developing students' digital literacy skills to effectively utilize YouTube features for language learning purposes.</w:t>
      </w:r>
    </w:p>
    <w:p w14:paraId="7E9F8C36" w14:textId="77777777" w:rsidR="00017AD9" w:rsidRPr="00017AD9" w:rsidRDefault="00017AD9" w:rsidP="003B5759">
      <w:pPr>
        <w:spacing w:after="0" w:line="240" w:lineRule="auto"/>
        <w:jc w:val="both"/>
        <w:rPr>
          <w:rFonts w:ascii="Times New Roman" w:eastAsia="Times New Roman" w:hAnsi="Times New Roman" w:cs="Times New Roman"/>
          <w:caps/>
          <w:sz w:val="10"/>
          <w:lang w:val="en-US"/>
        </w:rPr>
      </w:pPr>
    </w:p>
    <w:p w14:paraId="5894EADE" w14:textId="77777777" w:rsidR="0082202F" w:rsidRDefault="0082202F" w:rsidP="00017AD9">
      <w:pPr>
        <w:spacing w:after="0" w:line="240" w:lineRule="auto"/>
        <w:jc w:val="both"/>
        <w:rPr>
          <w:rFonts w:ascii="Times New Roman" w:eastAsia="Times New Roman" w:hAnsi="Times New Roman" w:cs="Times New Roman"/>
          <w:b/>
          <w:caps/>
          <w:sz w:val="24"/>
          <w:lang w:val="en-US"/>
        </w:rPr>
      </w:pPr>
    </w:p>
    <w:p w14:paraId="0C420291"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5B69314B"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02BA171E" w14:textId="77777777" w:rsidR="00AD06AA" w:rsidRPr="00AD06AA" w:rsidRDefault="00AD06AA" w:rsidP="001C29C3">
      <w:pPr>
        <w:pStyle w:val="ListParagraph"/>
        <w:tabs>
          <w:tab w:val="left" w:pos="426"/>
        </w:tabs>
        <w:spacing w:after="0" w:line="240" w:lineRule="auto"/>
        <w:ind w:left="0"/>
        <w:jc w:val="both"/>
        <w:rPr>
          <w:rFonts w:ascii="Times New Roman" w:hAnsi="Times New Roman" w:cs="Times New Roman"/>
          <w:sz w:val="24"/>
          <w:szCs w:val="24"/>
        </w:rPr>
      </w:pPr>
      <w:r w:rsidRPr="00AD06AA">
        <w:rPr>
          <w:rFonts w:ascii="Times New Roman" w:hAnsi="Times New Roman" w:cs="Times New Roman"/>
          <w:sz w:val="24"/>
          <w:szCs w:val="24"/>
        </w:rPr>
        <w:t>This study aimed to explore EFL university students' perceptions of YouTube features for enhancing listening comprehension. Based on the findings and discussion, several conclusions can be drawn.</w:t>
      </w:r>
    </w:p>
    <w:p w14:paraId="38158F2C" w14:textId="77777777" w:rsidR="00AD06AA" w:rsidRPr="00AD06AA" w:rsidRDefault="00AD06AA" w:rsidP="001C29C3">
      <w:pPr>
        <w:pStyle w:val="ListParagraph"/>
        <w:tabs>
          <w:tab w:val="left" w:pos="426"/>
        </w:tabs>
        <w:spacing w:after="0" w:line="240" w:lineRule="auto"/>
        <w:ind w:left="0"/>
        <w:jc w:val="both"/>
        <w:rPr>
          <w:rFonts w:ascii="Times New Roman" w:hAnsi="Times New Roman" w:cs="Times New Roman"/>
          <w:sz w:val="24"/>
          <w:szCs w:val="24"/>
        </w:rPr>
      </w:pPr>
    </w:p>
    <w:p w14:paraId="2E226A72" w14:textId="4A679B70" w:rsidR="00AD06AA" w:rsidRPr="00AD06AA" w:rsidRDefault="00AD06AA" w:rsidP="001C29C3">
      <w:pPr>
        <w:pStyle w:val="ListParagraph"/>
        <w:tabs>
          <w:tab w:val="left" w:pos="426"/>
        </w:tabs>
        <w:spacing w:after="0" w:line="240" w:lineRule="auto"/>
        <w:ind w:left="0"/>
        <w:jc w:val="both"/>
        <w:rPr>
          <w:rFonts w:ascii="Times New Roman" w:hAnsi="Times New Roman" w:cs="Times New Roman"/>
          <w:sz w:val="24"/>
          <w:szCs w:val="24"/>
        </w:rPr>
      </w:pPr>
      <w:r w:rsidRPr="00AD06AA">
        <w:rPr>
          <w:rFonts w:ascii="Times New Roman" w:hAnsi="Times New Roman" w:cs="Times New Roman"/>
          <w:sz w:val="24"/>
          <w:szCs w:val="24"/>
        </w:rPr>
        <w:t xml:space="preserve">First, the findings confirm that students positively perceive YouTube features that provide learner control and flexibility. Pause and rewind functions (mean </w:t>
      </w:r>
      <w:r w:rsidR="005E7FE4">
        <w:rPr>
          <w:rFonts w:ascii="Times New Roman" w:hAnsi="Times New Roman" w:cs="Times New Roman"/>
          <w:sz w:val="24"/>
          <w:szCs w:val="24"/>
          <w:lang w:val="en-US"/>
        </w:rPr>
        <w:t>3</w:t>
      </w:r>
      <w:r w:rsidR="005E7FE4" w:rsidRPr="00B2726E">
        <w:rPr>
          <w:rFonts w:ascii="Times New Roman" w:hAnsi="Times New Roman" w:cs="Times New Roman"/>
          <w:sz w:val="24"/>
          <w:szCs w:val="24"/>
        </w:rPr>
        <w:t>.</w:t>
      </w:r>
      <w:r w:rsidR="005E7FE4">
        <w:rPr>
          <w:rFonts w:ascii="Times New Roman" w:hAnsi="Times New Roman" w:cs="Times New Roman"/>
          <w:sz w:val="24"/>
          <w:szCs w:val="24"/>
          <w:lang w:val="en-US"/>
        </w:rPr>
        <w:t>52</w:t>
      </w:r>
      <w:r w:rsidRPr="00AD06AA">
        <w:rPr>
          <w:rFonts w:ascii="Times New Roman" w:hAnsi="Times New Roman" w:cs="Times New Roman"/>
          <w:sz w:val="24"/>
          <w:szCs w:val="24"/>
        </w:rPr>
        <w:t xml:space="preserve">), subtitles (mean </w:t>
      </w:r>
      <w:r w:rsidR="005E7FE4">
        <w:rPr>
          <w:rFonts w:ascii="Times New Roman" w:hAnsi="Times New Roman" w:cs="Times New Roman"/>
          <w:sz w:val="24"/>
          <w:szCs w:val="24"/>
          <w:lang w:val="en-US"/>
        </w:rPr>
        <w:t>3</w:t>
      </w:r>
      <w:r w:rsidR="005E7FE4" w:rsidRPr="00B2726E">
        <w:rPr>
          <w:rFonts w:ascii="Times New Roman" w:hAnsi="Times New Roman" w:cs="Times New Roman"/>
          <w:sz w:val="24"/>
          <w:szCs w:val="24"/>
        </w:rPr>
        <w:t>.</w:t>
      </w:r>
      <w:r w:rsidR="005E7FE4">
        <w:rPr>
          <w:rFonts w:ascii="Times New Roman" w:hAnsi="Times New Roman" w:cs="Times New Roman"/>
          <w:sz w:val="24"/>
          <w:szCs w:val="24"/>
          <w:lang w:val="en-US"/>
        </w:rPr>
        <w:t>57</w:t>
      </w:r>
      <w:r w:rsidRPr="00AD06AA">
        <w:rPr>
          <w:rFonts w:ascii="Times New Roman" w:hAnsi="Times New Roman" w:cs="Times New Roman"/>
          <w:sz w:val="24"/>
          <w:szCs w:val="24"/>
        </w:rPr>
        <w:t xml:space="preserve">), and search function (mean </w:t>
      </w:r>
      <w:r w:rsidR="0095091A">
        <w:rPr>
          <w:rFonts w:ascii="Times New Roman" w:hAnsi="Times New Roman" w:cs="Times New Roman"/>
          <w:sz w:val="24"/>
          <w:szCs w:val="24"/>
          <w:lang w:val="en-US"/>
        </w:rPr>
        <w:t>3.38</w:t>
      </w:r>
      <w:r w:rsidRPr="00AD06AA">
        <w:rPr>
          <w:rFonts w:ascii="Times New Roman" w:hAnsi="Times New Roman" w:cs="Times New Roman"/>
          <w:sz w:val="24"/>
          <w:szCs w:val="24"/>
        </w:rPr>
        <w:t xml:space="preserve">) were perceived as the most helpful features, allowing students to manage their learning pace and review difficult sections easily. Second, authentic content features such as various accents (mean </w:t>
      </w:r>
      <w:r w:rsidR="00865BA3">
        <w:rPr>
          <w:rFonts w:ascii="Times New Roman" w:hAnsi="Times New Roman" w:cs="Times New Roman"/>
          <w:sz w:val="24"/>
          <w:szCs w:val="24"/>
          <w:lang w:val="en-US"/>
        </w:rPr>
        <w:t>3.23</w:t>
      </w:r>
      <w:r w:rsidRPr="00AD06AA">
        <w:rPr>
          <w:rFonts w:ascii="Times New Roman" w:hAnsi="Times New Roman" w:cs="Times New Roman"/>
          <w:sz w:val="24"/>
          <w:szCs w:val="24"/>
        </w:rPr>
        <w:t xml:space="preserve">), authentic videos (mean </w:t>
      </w:r>
      <w:r w:rsidR="00865BA3">
        <w:rPr>
          <w:rFonts w:ascii="Times New Roman" w:hAnsi="Times New Roman" w:cs="Times New Roman"/>
          <w:sz w:val="24"/>
          <w:szCs w:val="24"/>
          <w:lang w:val="en-US"/>
        </w:rPr>
        <w:t>3.28</w:t>
      </w:r>
      <w:r w:rsidRPr="00AD06AA">
        <w:rPr>
          <w:rFonts w:ascii="Times New Roman" w:hAnsi="Times New Roman" w:cs="Times New Roman"/>
          <w:sz w:val="24"/>
          <w:szCs w:val="24"/>
        </w:rPr>
        <w:t xml:space="preserve">), and diverse topics </w:t>
      </w:r>
      <w:r w:rsidRPr="00AD06AA">
        <w:rPr>
          <w:rFonts w:ascii="Times New Roman" w:hAnsi="Times New Roman" w:cs="Times New Roman"/>
          <w:sz w:val="24"/>
          <w:szCs w:val="24"/>
        </w:rPr>
        <w:lastRenderedPageBreak/>
        <w:t xml:space="preserve">(mean </w:t>
      </w:r>
      <w:r w:rsidR="00FC1503">
        <w:rPr>
          <w:rFonts w:ascii="Times New Roman" w:hAnsi="Times New Roman" w:cs="Times New Roman"/>
          <w:sz w:val="24"/>
          <w:szCs w:val="24"/>
          <w:lang w:val="en-US"/>
        </w:rPr>
        <w:t>3.23</w:t>
      </w:r>
      <w:r w:rsidRPr="00AD06AA">
        <w:rPr>
          <w:rFonts w:ascii="Times New Roman" w:hAnsi="Times New Roman" w:cs="Times New Roman"/>
          <w:sz w:val="24"/>
          <w:szCs w:val="24"/>
        </w:rPr>
        <w:t xml:space="preserve">) were also positively perceived, confirming that students value exposure to real-life spoken English for developing listening flexibility. Third, the study confirms several challenges, with advertisements (mean </w:t>
      </w:r>
      <w:r w:rsidR="00D95E77">
        <w:rPr>
          <w:rFonts w:ascii="Times New Roman" w:hAnsi="Times New Roman" w:cs="Times New Roman"/>
          <w:sz w:val="24"/>
          <w:szCs w:val="24"/>
          <w:lang w:val="en-US"/>
        </w:rPr>
        <w:t>3</w:t>
      </w:r>
      <w:r w:rsidR="00D95E77" w:rsidRPr="00B2726E">
        <w:rPr>
          <w:rFonts w:ascii="Times New Roman" w:hAnsi="Times New Roman" w:cs="Times New Roman"/>
          <w:sz w:val="24"/>
          <w:szCs w:val="24"/>
        </w:rPr>
        <w:t>.</w:t>
      </w:r>
      <w:r w:rsidR="00D95E77">
        <w:rPr>
          <w:rFonts w:ascii="Times New Roman" w:hAnsi="Times New Roman" w:cs="Times New Roman"/>
          <w:sz w:val="24"/>
          <w:szCs w:val="24"/>
          <w:lang w:val="en-US"/>
        </w:rPr>
        <w:t>38</w:t>
      </w:r>
      <w:r w:rsidRPr="00AD06AA">
        <w:rPr>
          <w:rFonts w:ascii="Times New Roman" w:hAnsi="Times New Roman" w:cs="Times New Roman"/>
          <w:sz w:val="24"/>
          <w:szCs w:val="24"/>
        </w:rPr>
        <w:t xml:space="preserve">) and limited or missing subtitles (mean </w:t>
      </w:r>
      <w:r w:rsidR="00D95E77">
        <w:rPr>
          <w:rFonts w:ascii="Times New Roman" w:hAnsi="Times New Roman" w:cs="Times New Roman"/>
          <w:sz w:val="24"/>
          <w:szCs w:val="24"/>
          <w:lang w:val="en-US"/>
        </w:rPr>
        <w:t>2</w:t>
      </w:r>
      <w:r w:rsidR="00D95E77" w:rsidRPr="00B2726E">
        <w:rPr>
          <w:rFonts w:ascii="Times New Roman" w:hAnsi="Times New Roman" w:cs="Times New Roman"/>
          <w:sz w:val="24"/>
          <w:szCs w:val="24"/>
        </w:rPr>
        <w:t>.</w:t>
      </w:r>
      <w:r w:rsidR="00D95E77">
        <w:rPr>
          <w:rFonts w:ascii="Times New Roman" w:hAnsi="Times New Roman" w:cs="Times New Roman"/>
          <w:sz w:val="24"/>
          <w:szCs w:val="24"/>
          <w:lang w:val="en-US"/>
        </w:rPr>
        <w:t>9</w:t>
      </w:r>
      <w:r w:rsidR="00D95E77" w:rsidRPr="00B2726E">
        <w:rPr>
          <w:rFonts w:ascii="Times New Roman" w:hAnsi="Times New Roman" w:cs="Times New Roman"/>
          <w:sz w:val="24"/>
          <w:szCs w:val="24"/>
        </w:rPr>
        <w:t>5</w:t>
      </w:r>
      <w:r w:rsidRPr="00AD06AA">
        <w:rPr>
          <w:rFonts w:ascii="Times New Roman" w:hAnsi="Times New Roman" w:cs="Times New Roman"/>
          <w:sz w:val="24"/>
          <w:szCs w:val="24"/>
        </w:rPr>
        <w:t xml:space="preserve">) emerging as the most significant obstacles that interrupt concentration and reduce comprehension support. Fourth, students' perceptions varied across features, with playlists (mean </w:t>
      </w:r>
      <w:r w:rsidR="00405D0B">
        <w:rPr>
          <w:rFonts w:ascii="Times New Roman" w:hAnsi="Times New Roman" w:cs="Times New Roman"/>
          <w:sz w:val="24"/>
          <w:szCs w:val="24"/>
          <w:lang w:val="en-US"/>
        </w:rPr>
        <w:t>2</w:t>
      </w:r>
      <w:r w:rsidRPr="00AD06AA">
        <w:rPr>
          <w:rFonts w:ascii="Times New Roman" w:hAnsi="Times New Roman" w:cs="Times New Roman"/>
          <w:sz w:val="24"/>
          <w:szCs w:val="24"/>
        </w:rPr>
        <w:t>.8</w:t>
      </w:r>
      <w:r w:rsidR="00405D0B">
        <w:rPr>
          <w:rFonts w:ascii="Times New Roman" w:hAnsi="Times New Roman" w:cs="Times New Roman"/>
          <w:sz w:val="24"/>
          <w:szCs w:val="24"/>
          <w:lang w:val="en-US"/>
        </w:rPr>
        <w:t>5</w:t>
      </w:r>
      <w:r w:rsidRPr="00AD06AA">
        <w:rPr>
          <w:rFonts w:ascii="Times New Roman" w:hAnsi="Times New Roman" w:cs="Times New Roman"/>
          <w:sz w:val="24"/>
          <w:szCs w:val="24"/>
        </w:rPr>
        <w:t>) and comment sections (mean 3.</w:t>
      </w:r>
      <w:r w:rsidR="00BB387D">
        <w:rPr>
          <w:rFonts w:ascii="Times New Roman" w:hAnsi="Times New Roman" w:cs="Times New Roman"/>
          <w:sz w:val="24"/>
          <w:szCs w:val="24"/>
          <w:lang w:val="en-US"/>
        </w:rPr>
        <w:t>32</w:t>
      </w:r>
      <w:r w:rsidRPr="00AD06AA">
        <w:rPr>
          <w:rFonts w:ascii="Times New Roman" w:hAnsi="Times New Roman" w:cs="Times New Roman"/>
          <w:sz w:val="24"/>
          <w:szCs w:val="24"/>
        </w:rPr>
        <w:t>) receiving more moderate responses, suggesting limited utilization or benefit for listening practice.</w:t>
      </w:r>
    </w:p>
    <w:p w14:paraId="795A71A0" w14:textId="77777777" w:rsidR="00AD06AA" w:rsidRPr="00AD06AA" w:rsidRDefault="00AD06AA" w:rsidP="00AD06AA">
      <w:pPr>
        <w:pStyle w:val="ListParagraph"/>
        <w:tabs>
          <w:tab w:val="left" w:pos="426"/>
        </w:tabs>
        <w:spacing w:after="0" w:line="240" w:lineRule="auto"/>
        <w:jc w:val="both"/>
        <w:rPr>
          <w:rFonts w:ascii="Times New Roman" w:hAnsi="Times New Roman" w:cs="Times New Roman"/>
          <w:sz w:val="24"/>
          <w:szCs w:val="24"/>
        </w:rPr>
      </w:pPr>
    </w:p>
    <w:p w14:paraId="6B90A176" w14:textId="1DC5FBA4" w:rsidR="00D649D1" w:rsidRDefault="00AD06AA" w:rsidP="00AD06AA">
      <w:pPr>
        <w:pStyle w:val="ListParagraph"/>
        <w:tabs>
          <w:tab w:val="left" w:pos="426"/>
        </w:tabs>
        <w:spacing w:after="0" w:line="240" w:lineRule="auto"/>
        <w:ind w:left="0"/>
        <w:jc w:val="both"/>
        <w:rPr>
          <w:rFonts w:ascii="Times New Roman" w:hAnsi="Times New Roman" w:cs="Times New Roman"/>
          <w:sz w:val="24"/>
          <w:szCs w:val="24"/>
        </w:rPr>
      </w:pPr>
      <w:r w:rsidRPr="00AD06AA">
        <w:rPr>
          <w:rFonts w:ascii="Times New Roman" w:hAnsi="Times New Roman" w:cs="Times New Roman"/>
          <w:sz w:val="24"/>
          <w:szCs w:val="24"/>
        </w:rPr>
        <w:t>In conclusion, YouTube features play a significant role in supporting EFL students' listening comprehension, particularly features offering learner control and authenticity. However, challenges such as advertisements and subtitle availability need to be addressed. The findings provide practical implications for integrating YouTube into listening instruction and highlight the need for developing students' digital literacy skills. Future research is recommended to explore students' actual listening behaviors and strategies for overcoming identified challenges.</w:t>
      </w:r>
    </w:p>
    <w:p w14:paraId="33A32D10" w14:textId="77777777" w:rsidR="00F76A30" w:rsidRDefault="00F76A30" w:rsidP="00AD06AA">
      <w:pPr>
        <w:pStyle w:val="ListParagraph"/>
        <w:tabs>
          <w:tab w:val="left" w:pos="426"/>
        </w:tabs>
        <w:spacing w:after="0" w:line="240" w:lineRule="auto"/>
        <w:ind w:left="0"/>
        <w:jc w:val="both"/>
        <w:rPr>
          <w:rFonts w:ascii="Times New Roman" w:hAnsi="Times New Roman" w:cs="Times New Roman"/>
          <w:sz w:val="24"/>
          <w:szCs w:val="24"/>
        </w:rPr>
      </w:pPr>
    </w:p>
    <w:p w14:paraId="6859BDFB" w14:textId="77777777" w:rsidR="00BB387D" w:rsidRDefault="00BB387D" w:rsidP="00AD06AA">
      <w:pPr>
        <w:pStyle w:val="ListParagraph"/>
        <w:tabs>
          <w:tab w:val="left" w:pos="426"/>
        </w:tabs>
        <w:spacing w:after="0" w:line="240" w:lineRule="auto"/>
        <w:ind w:left="0"/>
        <w:jc w:val="both"/>
        <w:rPr>
          <w:rFonts w:ascii="Times New Roman" w:hAnsi="Times New Roman" w:cs="Times New Roman"/>
          <w:b/>
          <w:sz w:val="24"/>
          <w:lang w:val="en-US"/>
        </w:rPr>
      </w:pPr>
    </w:p>
    <w:p w14:paraId="268F1D16"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5B5B9A26" w14:textId="471259EC"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0A882418" w14:textId="63A751A4" w:rsidR="00FF1436" w:rsidRDefault="00307716" w:rsidP="00F76A30">
      <w:pPr>
        <w:pStyle w:val="NormalWeb"/>
        <w:ind w:left="567" w:hanging="567"/>
        <w:jc w:val="both"/>
      </w:pPr>
      <w:proofErr w:type="spellStart"/>
      <w:r>
        <w:t>Alwehaibi</w:t>
      </w:r>
      <w:proofErr w:type="spellEnd"/>
      <w:r>
        <w:t xml:space="preserve">, H.O. (2013). The Impact of Using </w:t>
      </w:r>
      <w:proofErr w:type="spellStart"/>
      <w:r>
        <w:t>Youtube</w:t>
      </w:r>
      <w:proofErr w:type="spellEnd"/>
      <w:r>
        <w:t xml:space="preserve"> in EFL Classroom in Enhancing EFL Students‟ Content Learning. The Cute Institute International Academic Conference, 12(2), 935-940.</w:t>
      </w:r>
    </w:p>
    <w:p w14:paraId="489AA20B" w14:textId="27F203CA" w:rsidR="007A0F1D" w:rsidRDefault="007A0F1D" w:rsidP="00F76A30">
      <w:pPr>
        <w:pStyle w:val="NormalWeb"/>
        <w:ind w:left="567" w:hanging="567"/>
        <w:jc w:val="both"/>
      </w:pPr>
      <w:r w:rsidRPr="007A0F1D">
        <w:t xml:space="preserve">Amanah, R. F. A., &amp; </w:t>
      </w:r>
      <w:proofErr w:type="spellStart"/>
      <w:r w:rsidRPr="007A0F1D">
        <w:t>Yuliasri</w:t>
      </w:r>
      <w:proofErr w:type="spellEnd"/>
      <w:r w:rsidRPr="007A0F1D">
        <w:t>, I. (2025). EFL students' perception towards the use of English subtitled YouTube videos to enhance their listening comprehension: The case of English education students of Universitas Negeri Semarang. Proceedings of ELTLT Conference, 1(1).</w:t>
      </w:r>
    </w:p>
    <w:p w14:paraId="1C5E325B" w14:textId="71C25DF0" w:rsidR="005F17C6" w:rsidRDefault="005F17C6" w:rsidP="00F76A30">
      <w:pPr>
        <w:pStyle w:val="NormalWeb"/>
        <w:ind w:left="567" w:hanging="567"/>
        <w:jc w:val="both"/>
      </w:pPr>
      <w:r>
        <w:t>Burke, S., &amp; Snyder, S. (2008). YouTube: An Innovative Learning Resource for College Health Education Courses. International Electronic Journal of Health Education, 11(1), 39–46.</w:t>
      </w:r>
    </w:p>
    <w:p w14:paraId="3F0588E8" w14:textId="30139DA3" w:rsidR="00307716" w:rsidRDefault="00307716" w:rsidP="00F76A30">
      <w:pPr>
        <w:pStyle w:val="NormalWeb"/>
        <w:ind w:left="567" w:hanging="567"/>
        <w:jc w:val="both"/>
      </w:pPr>
      <w:proofErr w:type="spellStart"/>
      <w:r w:rsidRPr="001679F8">
        <w:t>Colorafi</w:t>
      </w:r>
      <w:proofErr w:type="spellEnd"/>
      <w:r w:rsidRPr="001679F8">
        <w:t>, K. J., &amp; Evans, B. (2016). Qualitative descriptive methods in health science research. HERD: Health Environments Research &amp; Design Journal, 9(4), 16–25.</w:t>
      </w:r>
    </w:p>
    <w:p w14:paraId="57A084F0" w14:textId="15B4DBEE" w:rsidR="009E0B19" w:rsidRDefault="00C1080A" w:rsidP="00F76A30">
      <w:pPr>
        <w:pStyle w:val="NormalWeb"/>
        <w:ind w:left="567" w:hanging="567"/>
        <w:jc w:val="both"/>
      </w:pPr>
      <w:proofErr w:type="spellStart"/>
      <w:r w:rsidRPr="00C1080A">
        <w:t>Dewi</w:t>
      </w:r>
      <w:proofErr w:type="spellEnd"/>
      <w:r w:rsidRPr="00C1080A">
        <w:t xml:space="preserve">, T. P. (2023). EFL students' perceptions of using YouTube in an academic listening class. </w:t>
      </w:r>
      <w:proofErr w:type="spellStart"/>
      <w:r w:rsidRPr="00C1080A">
        <w:t>Wiralodra</w:t>
      </w:r>
      <w:proofErr w:type="spellEnd"/>
      <w:r w:rsidRPr="00C1080A">
        <w:t xml:space="preserve"> English Journal, 7(2), 23–36.</w:t>
      </w:r>
    </w:p>
    <w:p w14:paraId="451B4515" w14:textId="7878D013" w:rsidR="009B4900" w:rsidRDefault="009B4900" w:rsidP="00F76A30">
      <w:pPr>
        <w:pStyle w:val="NormalWeb"/>
        <w:ind w:left="567" w:hanging="567"/>
        <w:jc w:val="both"/>
      </w:pPr>
      <w:proofErr w:type="spellStart"/>
      <w:r w:rsidRPr="0004774C">
        <w:t>Handayani</w:t>
      </w:r>
      <w:proofErr w:type="spellEnd"/>
      <w:r w:rsidRPr="0004774C">
        <w:t xml:space="preserve">, B. V., Sudirman, S., &amp; </w:t>
      </w:r>
      <w:proofErr w:type="spellStart"/>
      <w:r w:rsidRPr="0004774C">
        <w:t>Makki</w:t>
      </w:r>
      <w:proofErr w:type="spellEnd"/>
      <w:r w:rsidRPr="0004774C">
        <w:t xml:space="preserve">, M. (2023). Stages of </w:t>
      </w:r>
      <w:proofErr w:type="spellStart"/>
      <w:r w:rsidRPr="0004774C">
        <w:t>analysing</w:t>
      </w:r>
      <w:proofErr w:type="spellEnd"/>
      <w:r w:rsidRPr="0004774C">
        <w:t xml:space="preserve"> the characteristics of education units implemented by SDN 40 </w:t>
      </w:r>
      <w:proofErr w:type="spellStart"/>
      <w:r w:rsidRPr="0004774C">
        <w:t>Ampenan</w:t>
      </w:r>
      <w:proofErr w:type="spellEnd"/>
      <w:r w:rsidRPr="0004774C">
        <w:t xml:space="preserve"> and SMPN 7 </w:t>
      </w:r>
      <w:proofErr w:type="spellStart"/>
      <w:r w:rsidRPr="0004774C">
        <w:t>Mataram</w:t>
      </w:r>
      <w:proofErr w:type="spellEnd"/>
      <w:r w:rsidRPr="0004774C">
        <w:t>, Indonesia. Path of Science, 9(8), 4009–4015.</w:t>
      </w:r>
    </w:p>
    <w:p w14:paraId="6E4924E1" w14:textId="1A5835F9" w:rsidR="00563EC7" w:rsidRDefault="00563EC7" w:rsidP="00F76A30">
      <w:pPr>
        <w:pStyle w:val="NormalWeb"/>
        <w:ind w:left="567" w:hanging="567"/>
        <w:jc w:val="both"/>
      </w:pPr>
      <w:r w:rsidRPr="00563EC7">
        <w:t xml:space="preserve">Huda, M. C., </w:t>
      </w:r>
      <w:proofErr w:type="spellStart"/>
      <w:r w:rsidRPr="00563EC7">
        <w:t>Roistika</w:t>
      </w:r>
      <w:proofErr w:type="spellEnd"/>
      <w:r w:rsidRPr="00563EC7">
        <w:t xml:space="preserve">, N., &amp; </w:t>
      </w:r>
      <w:proofErr w:type="spellStart"/>
      <w:r w:rsidRPr="00563EC7">
        <w:t>Triani</w:t>
      </w:r>
      <w:proofErr w:type="spellEnd"/>
      <w:r w:rsidRPr="00563EC7">
        <w:t xml:space="preserve">, C. N. (2025). Exploring the use of AI-enhanced listening comprehension tools by EFL students in the English Department at Universitas </w:t>
      </w:r>
      <w:proofErr w:type="spellStart"/>
      <w:r w:rsidRPr="00563EC7">
        <w:t>Bhinneka</w:t>
      </w:r>
      <w:proofErr w:type="spellEnd"/>
      <w:r w:rsidRPr="00563EC7">
        <w:t xml:space="preserve"> PGRI. Telle Journal, 5(3).</w:t>
      </w:r>
    </w:p>
    <w:p w14:paraId="00160149" w14:textId="68547DDD" w:rsidR="004F1164" w:rsidRDefault="004F1164" w:rsidP="00F76A30">
      <w:pPr>
        <w:pStyle w:val="NormalWeb"/>
        <w:ind w:left="567" w:hanging="567"/>
        <w:jc w:val="both"/>
      </w:pPr>
      <w:proofErr w:type="spellStart"/>
      <w:r w:rsidRPr="00D040E9">
        <w:t>Magilvy</w:t>
      </w:r>
      <w:proofErr w:type="spellEnd"/>
      <w:r w:rsidRPr="00D040E9">
        <w:t>, J. K., &amp; Thomas, E. (2009). A first qualitative project: Qualitative descriptive design for novice researchers. Journal for Specialists in Pediatric Nursing, 14(4), 298–300.</w:t>
      </w:r>
    </w:p>
    <w:p w14:paraId="107896BD" w14:textId="00C0ADC0" w:rsidR="004F1164" w:rsidRDefault="004F1164" w:rsidP="00F76A30">
      <w:pPr>
        <w:pStyle w:val="NormalWeb"/>
        <w:ind w:left="567" w:hanging="567"/>
        <w:jc w:val="both"/>
      </w:pPr>
      <w:proofErr w:type="spellStart"/>
      <w:r>
        <w:t>Pratama</w:t>
      </w:r>
      <w:proofErr w:type="spellEnd"/>
      <w:r>
        <w:t xml:space="preserve"> et al. (2020). International Journal of Global Operations Research, Vol. 1, No. 3, pp. 123-129.</w:t>
      </w:r>
    </w:p>
    <w:p w14:paraId="63EE98B4" w14:textId="1E0A695B" w:rsidR="005F17C6" w:rsidRDefault="005F17C6" w:rsidP="00F76A30">
      <w:pPr>
        <w:pStyle w:val="NormalWeb"/>
        <w:ind w:left="567" w:hanging="567"/>
        <w:jc w:val="both"/>
      </w:pPr>
      <w:r>
        <w:lastRenderedPageBreak/>
        <w:t xml:space="preserve">Prensky, </w:t>
      </w:r>
      <w:proofErr w:type="gramStart"/>
      <w:r>
        <w:t>M,.</w:t>
      </w:r>
      <w:proofErr w:type="gramEnd"/>
      <w:r>
        <w:t xml:space="preserve"> (2001). Digital Natives, Digital Immigrants. On the Horizon (MCB University Press), Vol. 9 No. 5.</w:t>
      </w:r>
    </w:p>
    <w:p w14:paraId="07B6F2DD" w14:textId="5D590CCE" w:rsidR="009B4900" w:rsidRDefault="005F17C6" w:rsidP="00F76A30">
      <w:pPr>
        <w:pStyle w:val="NormalWeb"/>
        <w:ind w:left="567" w:hanging="567"/>
        <w:jc w:val="both"/>
      </w:pPr>
      <w:proofErr w:type="spellStart"/>
      <w:r>
        <w:t>Saputra</w:t>
      </w:r>
      <w:proofErr w:type="spellEnd"/>
      <w:r>
        <w:t>, Y., &amp; Fatimah, A.S. (</w:t>
      </w:r>
      <w:proofErr w:type="gramStart"/>
      <w:r>
        <w:t>20..</w:t>
      </w:r>
      <w:proofErr w:type="gramEnd"/>
      <w:r>
        <w:t>). The use of TED and YOUTUBE in Extensive Learning Course: Exploring possibilities of autonomy learning. Indonesian Journal of English Language Teaching, 13(1), May 2018, pp. 73-84.</w:t>
      </w:r>
    </w:p>
    <w:p w14:paraId="6746B901" w14:textId="1DC974C0" w:rsidR="006C2495" w:rsidRDefault="006C2495" w:rsidP="00F76A30">
      <w:pPr>
        <w:pStyle w:val="NormalWeb"/>
        <w:ind w:left="567" w:hanging="567"/>
        <w:jc w:val="both"/>
      </w:pPr>
      <w:proofErr w:type="spellStart"/>
      <w:r w:rsidRPr="006C2495">
        <w:t>Wahidah</w:t>
      </w:r>
      <w:proofErr w:type="spellEnd"/>
      <w:r w:rsidRPr="006C2495">
        <w:t xml:space="preserve">, F. S., </w:t>
      </w:r>
      <w:proofErr w:type="spellStart"/>
      <w:r w:rsidRPr="006C2495">
        <w:t>Mujiyanto</w:t>
      </w:r>
      <w:proofErr w:type="spellEnd"/>
      <w:r w:rsidRPr="006C2495">
        <w:t xml:space="preserve">, J., Rukmini, D., &amp; </w:t>
      </w:r>
      <w:proofErr w:type="spellStart"/>
      <w:r w:rsidRPr="006C2495">
        <w:t>Rustipa</w:t>
      </w:r>
      <w:proofErr w:type="spellEnd"/>
      <w:r w:rsidRPr="006C2495">
        <w:t xml:space="preserve">, K. (2026). Authentic spoken English on YouTube: Integrating YouTube vlogs into mobile-assisted extensive listening for EFL students. </w:t>
      </w:r>
      <w:proofErr w:type="spellStart"/>
      <w:r w:rsidRPr="006C2495">
        <w:t>Elsya</w:t>
      </w:r>
      <w:proofErr w:type="spellEnd"/>
      <w:r w:rsidRPr="006C2495">
        <w:t>: Journal of English Language Studies, 8(1).</w:t>
      </w:r>
    </w:p>
    <w:p w14:paraId="5C57CA04" w14:textId="2F3B7195" w:rsidR="00B32D1D" w:rsidRPr="00C543E7" w:rsidRDefault="00B32D1D" w:rsidP="00C543E7">
      <w:pPr>
        <w:spacing w:after="0" w:line="240" w:lineRule="auto"/>
        <w:jc w:val="both"/>
        <w:rPr>
          <w:rFonts w:ascii="Times New Roman" w:hAnsi="Times New Roman" w:cs="Times New Roman"/>
          <w:sz w:val="24"/>
          <w:szCs w:val="24"/>
        </w:rPr>
      </w:pPr>
    </w:p>
    <w:sectPr w:rsidR="00B32D1D" w:rsidRPr="00C543E7"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28D9A" w14:textId="77777777" w:rsidR="00D7795C" w:rsidRDefault="00D7795C" w:rsidP="006A03BB">
      <w:pPr>
        <w:spacing w:after="0" w:line="240" w:lineRule="auto"/>
      </w:pPr>
      <w:r>
        <w:separator/>
      </w:r>
    </w:p>
  </w:endnote>
  <w:endnote w:type="continuationSeparator" w:id="0">
    <w:p w14:paraId="78AF46A3" w14:textId="77777777" w:rsidR="00D7795C" w:rsidRDefault="00D7795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146174"/>
      <w:docPartObj>
        <w:docPartGallery w:val="Page Numbers (Bottom of Page)"/>
        <w:docPartUnique/>
      </w:docPartObj>
    </w:sdtPr>
    <w:sdtEndPr>
      <w:rPr>
        <w:noProof/>
      </w:rPr>
    </w:sdtEndPr>
    <w:sdtContent>
      <w:p w14:paraId="0FCEFF4B" w14:textId="2330AFF4"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w:t>
        </w:r>
        <w:r w:rsidR="00571DC8">
          <w:rPr>
            <w:lang w:val="en-US"/>
          </w:rPr>
          <w:t>Exploring EFL University Students’ Perceptions of YouTube Features for Enhancing Listening Comprehension</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CA91" w14:textId="77777777" w:rsidR="00E7068D" w:rsidRDefault="00E7068D">
    <w:pPr>
      <w:pStyle w:val="Footer"/>
      <w:jc w:val="center"/>
    </w:pPr>
  </w:p>
  <w:p w14:paraId="444E296E" w14:textId="67BB5CF0" w:rsidR="00E7068D" w:rsidRDefault="00CA376B" w:rsidP="00E11594">
    <w:pPr>
      <w:pStyle w:val="Footer"/>
      <w:jc w:val="right"/>
    </w:pPr>
    <w:r>
      <w:rPr>
        <w:lang w:val="en-US"/>
      </w:rPr>
      <w:t>Exploring EFL University Students’ Perceptions of YouTube Features for Enhancing Listening Comprehension</w:t>
    </w:r>
    <w:r>
      <w:rPr>
        <w:lang w:val="en-US"/>
      </w:rPr>
      <w:t xml:space="preserve"> </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E7755A">
          <w:rPr>
            <w:noProof/>
          </w:rPr>
          <w:t>3</w:t>
        </w:r>
        <w:r w:rsidR="00E1159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1A473" w14:textId="52F94AD4" w:rsidR="00DD2D69" w:rsidRPr="00E11594" w:rsidRDefault="00E11594" w:rsidP="00E11594">
    <w:pPr>
      <w:pStyle w:val="Footer"/>
      <w:jc w:val="right"/>
    </w:pPr>
    <w:r>
      <w:rPr>
        <w:lang w:val="en-US"/>
      </w:rPr>
      <w:t xml:space="preserve"> </w:t>
    </w:r>
    <w:r w:rsidR="007B34AB">
      <w:rPr>
        <w:lang w:val="en-US"/>
      </w:rPr>
      <w:t>E</w:t>
    </w:r>
    <w:r w:rsidR="009F3E95">
      <w:rPr>
        <w:lang w:val="en-US"/>
      </w:rPr>
      <w:t>xploring</w:t>
    </w:r>
    <w:r w:rsidR="007B34AB">
      <w:rPr>
        <w:lang w:val="en-US"/>
      </w:rPr>
      <w:t xml:space="preserve"> EFL U</w:t>
    </w:r>
    <w:r w:rsidR="009F3E95">
      <w:rPr>
        <w:lang w:val="en-US"/>
      </w:rPr>
      <w:t>niversity</w:t>
    </w:r>
    <w:r w:rsidR="007B34AB">
      <w:rPr>
        <w:lang w:val="en-US"/>
      </w:rPr>
      <w:t xml:space="preserve"> </w:t>
    </w:r>
    <w:r w:rsidR="00D90E37">
      <w:rPr>
        <w:lang w:val="en-US"/>
      </w:rPr>
      <w:t>S</w:t>
    </w:r>
    <w:r w:rsidR="009F3E95">
      <w:rPr>
        <w:lang w:val="en-US"/>
      </w:rPr>
      <w:t>tudents</w:t>
    </w:r>
    <w:r w:rsidR="00D90E37">
      <w:rPr>
        <w:lang w:val="en-US"/>
      </w:rPr>
      <w:t>’ P</w:t>
    </w:r>
    <w:r w:rsidR="009F3E95">
      <w:rPr>
        <w:lang w:val="en-US"/>
      </w:rPr>
      <w:t xml:space="preserve">erceptions of YouTube Features for Enhancing </w:t>
    </w:r>
    <w:r w:rsidR="00571DC8">
      <w:rPr>
        <w:lang w:val="en-US"/>
      </w:rPr>
      <w:t>Listening Comprehension</w:t>
    </w:r>
    <w:r>
      <w:rPr>
        <w:lang w:val="en-US"/>
      </w:rPr>
      <w:t>|</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888F4" w14:textId="77777777" w:rsidR="00D7795C" w:rsidRDefault="00D7795C" w:rsidP="006A03BB">
      <w:pPr>
        <w:spacing w:after="0" w:line="240" w:lineRule="auto"/>
      </w:pPr>
      <w:r>
        <w:separator/>
      </w:r>
    </w:p>
  </w:footnote>
  <w:footnote w:type="continuationSeparator" w:id="0">
    <w:p w14:paraId="0DAA48F4" w14:textId="77777777" w:rsidR="00D7795C" w:rsidRDefault="00D7795C"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6730"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41533D06" wp14:editId="3158D9A9">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4E0382A4"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1594"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38A2F100" wp14:editId="5E046736">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0EF07"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69F87721" wp14:editId="7BFF1822">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198EACCC"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1187CC01"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21A9F731" w14:textId="77777777" w:rsidR="005B539C" w:rsidRDefault="005B539C" w:rsidP="005B539C">
    <w:pPr>
      <w:tabs>
        <w:tab w:val="left" w:pos="1843"/>
      </w:tabs>
      <w:spacing w:after="0" w:line="240" w:lineRule="auto"/>
      <w:rPr>
        <w:rFonts w:ascii="Times New Roman" w:hAnsi="Times New Roman" w:cs="Times New Roman"/>
        <w:sz w:val="20"/>
        <w:lang w:val="en-US"/>
      </w:rPr>
    </w:pPr>
  </w:p>
  <w:p w14:paraId="107CC874"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C0D081B"/>
    <w:multiLevelType w:val="hybridMultilevel"/>
    <w:tmpl w:val="8C261D58"/>
    <w:lvl w:ilvl="0" w:tplc="FFFFFFFF">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24AF9"/>
    <w:rsid w:val="00035B5F"/>
    <w:rsid w:val="00035E31"/>
    <w:rsid w:val="0004774C"/>
    <w:rsid w:val="000532A9"/>
    <w:rsid w:val="00060F1D"/>
    <w:rsid w:val="0006145D"/>
    <w:rsid w:val="0006238A"/>
    <w:rsid w:val="0006770D"/>
    <w:rsid w:val="00067DD4"/>
    <w:rsid w:val="00070B0F"/>
    <w:rsid w:val="00071882"/>
    <w:rsid w:val="00077244"/>
    <w:rsid w:val="00086BE3"/>
    <w:rsid w:val="000915CE"/>
    <w:rsid w:val="000B1117"/>
    <w:rsid w:val="000B1A9C"/>
    <w:rsid w:val="000B79A5"/>
    <w:rsid w:val="000D2173"/>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106C"/>
    <w:rsid w:val="00151BF7"/>
    <w:rsid w:val="00154B06"/>
    <w:rsid w:val="00156026"/>
    <w:rsid w:val="00157844"/>
    <w:rsid w:val="00160A8C"/>
    <w:rsid w:val="001650F7"/>
    <w:rsid w:val="001679F8"/>
    <w:rsid w:val="00170507"/>
    <w:rsid w:val="00184344"/>
    <w:rsid w:val="0019036C"/>
    <w:rsid w:val="00190C90"/>
    <w:rsid w:val="00195A1C"/>
    <w:rsid w:val="001979CD"/>
    <w:rsid w:val="001A363E"/>
    <w:rsid w:val="001B0654"/>
    <w:rsid w:val="001C29C3"/>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073D"/>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716"/>
    <w:rsid w:val="0030787D"/>
    <w:rsid w:val="00312AB5"/>
    <w:rsid w:val="003131B9"/>
    <w:rsid w:val="003148B9"/>
    <w:rsid w:val="003161D9"/>
    <w:rsid w:val="00321584"/>
    <w:rsid w:val="003312D2"/>
    <w:rsid w:val="0033174E"/>
    <w:rsid w:val="003355C7"/>
    <w:rsid w:val="00340BE0"/>
    <w:rsid w:val="00343BC4"/>
    <w:rsid w:val="0035546B"/>
    <w:rsid w:val="0035600F"/>
    <w:rsid w:val="00357677"/>
    <w:rsid w:val="00362639"/>
    <w:rsid w:val="003702FE"/>
    <w:rsid w:val="003721E4"/>
    <w:rsid w:val="0037549E"/>
    <w:rsid w:val="0038249A"/>
    <w:rsid w:val="00386B7E"/>
    <w:rsid w:val="003876FF"/>
    <w:rsid w:val="003879DA"/>
    <w:rsid w:val="0039567C"/>
    <w:rsid w:val="00395735"/>
    <w:rsid w:val="003A3FB5"/>
    <w:rsid w:val="003A5F8D"/>
    <w:rsid w:val="003B08C1"/>
    <w:rsid w:val="003B36A6"/>
    <w:rsid w:val="003B5759"/>
    <w:rsid w:val="003B739D"/>
    <w:rsid w:val="003D097C"/>
    <w:rsid w:val="003D2CCF"/>
    <w:rsid w:val="003E562B"/>
    <w:rsid w:val="003F5612"/>
    <w:rsid w:val="003F65C5"/>
    <w:rsid w:val="00404264"/>
    <w:rsid w:val="00405D0B"/>
    <w:rsid w:val="0042013B"/>
    <w:rsid w:val="00422829"/>
    <w:rsid w:val="00425791"/>
    <w:rsid w:val="00432ED9"/>
    <w:rsid w:val="00434DBA"/>
    <w:rsid w:val="004374DA"/>
    <w:rsid w:val="00440124"/>
    <w:rsid w:val="0044112A"/>
    <w:rsid w:val="004441DD"/>
    <w:rsid w:val="0046366A"/>
    <w:rsid w:val="004827BF"/>
    <w:rsid w:val="00492AAF"/>
    <w:rsid w:val="00492CDB"/>
    <w:rsid w:val="004A07A9"/>
    <w:rsid w:val="004A153F"/>
    <w:rsid w:val="004A5514"/>
    <w:rsid w:val="004B3149"/>
    <w:rsid w:val="004B34F0"/>
    <w:rsid w:val="004B4972"/>
    <w:rsid w:val="004B5252"/>
    <w:rsid w:val="004B70CB"/>
    <w:rsid w:val="004C7089"/>
    <w:rsid w:val="004D4337"/>
    <w:rsid w:val="004D5925"/>
    <w:rsid w:val="004D6ED8"/>
    <w:rsid w:val="004E1FA3"/>
    <w:rsid w:val="004F1164"/>
    <w:rsid w:val="004F21CE"/>
    <w:rsid w:val="00501C86"/>
    <w:rsid w:val="005040B9"/>
    <w:rsid w:val="00510AA8"/>
    <w:rsid w:val="00513AAA"/>
    <w:rsid w:val="0052047D"/>
    <w:rsid w:val="00540338"/>
    <w:rsid w:val="005433E2"/>
    <w:rsid w:val="00546CA3"/>
    <w:rsid w:val="005564D0"/>
    <w:rsid w:val="00563EC7"/>
    <w:rsid w:val="00564290"/>
    <w:rsid w:val="00571D9D"/>
    <w:rsid w:val="00571DC8"/>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E7FE4"/>
    <w:rsid w:val="005F17C6"/>
    <w:rsid w:val="00603968"/>
    <w:rsid w:val="006053C0"/>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74DC9"/>
    <w:rsid w:val="00676733"/>
    <w:rsid w:val="006904A5"/>
    <w:rsid w:val="006A03BB"/>
    <w:rsid w:val="006C2495"/>
    <w:rsid w:val="006C4325"/>
    <w:rsid w:val="006D1E6F"/>
    <w:rsid w:val="006D2565"/>
    <w:rsid w:val="006E3B23"/>
    <w:rsid w:val="006E73B7"/>
    <w:rsid w:val="006F7069"/>
    <w:rsid w:val="00700D23"/>
    <w:rsid w:val="0070435C"/>
    <w:rsid w:val="00704444"/>
    <w:rsid w:val="00712590"/>
    <w:rsid w:val="00722478"/>
    <w:rsid w:val="00723CB8"/>
    <w:rsid w:val="007268BB"/>
    <w:rsid w:val="0073395F"/>
    <w:rsid w:val="00742467"/>
    <w:rsid w:val="007452F5"/>
    <w:rsid w:val="007465B9"/>
    <w:rsid w:val="00757916"/>
    <w:rsid w:val="00772922"/>
    <w:rsid w:val="007754E1"/>
    <w:rsid w:val="00775E70"/>
    <w:rsid w:val="00782B20"/>
    <w:rsid w:val="00790958"/>
    <w:rsid w:val="00791C69"/>
    <w:rsid w:val="007A0F1D"/>
    <w:rsid w:val="007A18E0"/>
    <w:rsid w:val="007A36C7"/>
    <w:rsid w:val="007A5BB3"/>
    <w:rsid w:val="007B0EFD"/>
    <w:rsid w:val="007B34AB"/>
    <w:rsid w:val="007C016F"/>
    <w:rsid w:val="007C119C"/>
    <w:rsid w:val="007C6F74"/>
    <w:rsid w:val="007D6941"/>
    <w:rsid w:val="007D69FD"/>
    <w:rsid w:val="007E4460"/>
    <w:rsid w:val="007F16FB"/>
    <w:rsid w:val="007F4A44"/>
    <w:rsid w:val="00813139"/>
    <w:rsid w:val="00814D46"/>
    <w:rsid w:val="00817095"/>
    <w:rsid w:val="00817B20"/>
    <w:rsid w:val="00821794"/>
    <w:rsid w:val="0082202F"/>
    <w:rsid w:val="008223D7"/>
    <w:rsid w:val="008242EB"/>
    <w:rsid w:val="00830107"/>
    <w:rsid w:val="00833DCA"/>
    <w:rsid w:val="00837446"/>
    <w:rsid w:val="008403D7"/>
    <w:rsid w:val="00852145"/>
    <w:rsid w:val="00854F4E"/>
    <w:rsid w:val="008600D6"/>
    <w:rsid w:val="00865BA3"/>
    <w:rsid w:val="00880653"/>
    <w:rsid w:val="0089069F"/>
    <w:rsid w:val="00892B56"/>
    <w:rsid w:val="00897BE2"/>
    <w:rsid w:val="008B4A86"/>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27B9E"/>
    <w:rsid w:val="0095091A"/>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4900"/>
    <w:rsid w:val="009B523A"/>
    <w:rsid w:val="009C210C"/>
    <w:rsid w:val="009C4CAA"/>
    <w:rsid w:val="009C5597"/>
    <w:rsid w:val="009C59DD"/>
    <w:rsid w:val="009D568F"/>
    <w:rsid w:val="009D5707"/>
    <w:rsid w:val="009D7CE8"/>
    <w:rsid w:val="009E0B19"/>
    <w:rsid w:val="009E60AA"/>
    <w:rsid w:val="009F3E95"/>
    <w:rsid w:val="00A01D5A"/>
    <w:rsid w:val="00A02CC6"/>
    <w:rsid w:val="00A045C3"/>
    <w:rsid w:val="00A21FE7"/>
    <w:rsid w:val="00A31806"/>
    <w:rsid w:val="00A370EF"/>
    <w:rsid w:val="00A42EDF"/>
    <w:rsid w:val="00A4355B"/>
    <w:rsid w:val="00A445B3"/>
    <w:rsid w:val="00A4460F"/>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C7EBF"/>
    <w:rsid w:val="00AD06AA"/>
    <w:rsid w:val="00AD44FA"/>
    <w:rsid w:val="00AD72D1"/>
    <w:rsid w:val="00AE19C0"/>
    <w:rsid w:val="00AE5F21"/>
    <w:rsid w:val="00AE7021"/>
    <w:rsid w:val="00AF0F4D"/>
    <w:rsid w:val="00AF7A0D"/>
    <w:rsid w:val="00B042CD"/>
    <w:rsid w:val="00B05C91"/>
    <w:rsid w:val="00B1189F"/>
    <w:rsid w:val="00B11D0A"/>
    <w:rsid w:val="00B1268E"/>
    <w:rsid w:val="00B16650"/>
    <w:rsid w:val="00B25A67"/>
    <w:rsid w:val="00B25F8B"/>
    <w:rsid w:val="00B2726E"/>
    <w:rsid w:val="00B32D1D"/>
    <w:rsid w:val="00B40FC9"/>
    <w:rsid w:val="00B433CB"/>
    <w:rsid w:val="00B51270"/>
    <w:rsid w:val="00B52B5E"/>
    <w:rsid w:val="00B53356"/>
    <w:rsid w:val="00B54A5C"/>
    <w:rsid w:val="00B55973"/>
    <w:rsid w:val="00B57792"/>
    <w:rsid w:val="00B67340"/>
    <w:rsid w:val="00B74626"/>
    <w:rsid w:val="00BA2516"/>
    <w:rsid w:val="00BB387D"/>
    <w:rsid w:val="00BB4EC7"/>
    <w:rsid w:val="00BB73A3"/>
    <w:rsid w:val="00BC23B7"/>
    <w:rsid w:val="00BC29B5"/>
    <w:rsid w:val="00BC7E7D"/>
    <w:rsid w:val="00BD161C"/>
    <w:rsid w:val="00BD5BAB"/>
    <w:rsid w:val="00BE3A35"/>
    <w:rsid w:val="00BE6116"/>
    <w:rsid w:val="00BF383A"/>
    <w:rsid w:val="00C002A3"/>
    <w:rsid w:val="00C013D0"/>
    <w:rsid w:val="00C01446"/>
    <w:rsid w:val="00C035DF"/>
    <w:rsid w:val="00C0717F"/>
    <w:rsid w:val="00C1080A"/>
    <w:rsid w:val="00C177F9"/>
    <w:rsid w:val="00C2690E"/>
    <w:rsid w:val="00C30883"/>
    <w:rsid w:val="00C3328D"/>
    <w:rsid w:val="00C35081"/>
    <w:rsid w:val="00C419BD"/>
    <w:rsid w:val="00C447B1"/>
    <w:rsid w:val="00C467DF"/>
    <w:rsid w:val="00C51094"/>
    <w:rsid w:val="00C543E7"/>
    <w:rsid w:val="00C60F70"/>
    <w:rsid w:val="00C70D29"/>
    <w:rsid w:val="00C71F34"/>
    <w:rsid w:val="00C809F3"/>
    <w:rsid w:val="00C869F9"/>
    <w:rsid w:val="00C91894"/>
    <w:rsid w:val="00CA376B"/>
    <w:rsid w:val="00CA52AE"/>
    <w:rsid w:val="00CB240A"/>
    <w:rsid w:val="00CC16A1"/>
    <w:rsid w:val="00CC5281"/>
    <w:rsid w:val="00CC6A20"/>
    <w:rsid w:val="00CD0068"/>
    <w:rsid w:val="00CD4B0F"/>
    <w:rsid w:val="00CD6250"/>
    <w:rsid w:val="00CD65AF"/>
    <w:rsid w:val="00CE0EE8"/>
    <w:rsid w:val="00CE144E"/>
    <w:rsid w:val="00CE4AE9"/>
    <w:rsid w:val="00CF040D"/>
    <w:rsid w:val="00D040E9"/>
    <w:rsid w:val="00D05DCB"/>
    <w:rsid w:val="00D14516"/>
    <w:rsid w:val="00D3336E"/>
    <w:rsid w:val="00D34ADD"/>
    <w:rsid w:val="00D36FD2"/>
    <w:rsid w:val="00D40949"/>
    <w:rsid w:val="00D53B8C"/>
    <w:rsid w:val="00D6112D"/>
    <w:rsid w:val="00D62AF1"/>
    <w:rsid w:val="00D649D1"/>
    <w:rsid w:val="00D667D9"/>
    <w:rsid w:val="00D75A14"/>
    <w:rsid w:val="00D7795C"/>
    <w:rsid w:val="00D862FB"/>
    <w:rsid w:val="00D90A1B"/>
    <w:rsid w:val="00D90E37"/>
    <w:rsid w:val="00D93F4C"/>
    <w:rsid w:val="00D95E77"/>
    <w:rsid w:val="00DA070A"/>
    <w:rsid w:val="00DA7512"/>
    <w:rsid w:val="00DB1325"/>
    <w:rsid w:val="00DB5035"/>
    <w:rsid w:val="00DC0A0E"/>
    <w:rsid w:val="00DC0C52"/>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660B"/>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C6DD3"/>
    <w:rsid w:val="00ED3801"/>
    <w:rsid w:val="00ED5F31"/>
    <w:rsid w:val="00EE0537"/>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76A30"/>
    <w:rsid w:val="00F80CE0"/>
    <w:rsid w:val="00F87EA7"/>
    <w:rsid w:val="00F92D91"/>
    <w:rsid w:val="00FB5079"/>
    <w:rsid w:val="00FC1503"/>
    <w:rsid w:val="00FC4CB6"/>
    <w:rsid w:val="00FC55F0"/>
    <w:rsid w:val="00FC5F1D"/>
    <w:rsid w:val="00FD498E"/>
    <w:rsid w:val="00FF0FD1"/>
    <w:rsid w:val="00FF1436"/>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D0FA25"/>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A44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dhaputrias@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uarti@ikipsiliwangi.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7</Pages>
  <Words>2958</Words>
  <Characters>16867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aidhaputri32@gmail.com</cp:lastModifiedBy>
  <cp:revision>88</cp:revision>
  <cp:lastPrinted>2016-01-13T06:50:00Z</cp:lastPrinted>
  <dcterms:created xsi:type="dcterms:W3CDTF">2026-06-28T13:08:00Z</dcterms:created>
  <dcterms:modified xsi:type="dcterms:W3CDTF">2026-07-15T15:25:00Z</dcterms:modified>
</cp:coreProperties>
</file>