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The Use of Audiovisual Media in Reading :</w:t>
      </w:r>
    </w:p>
    <w:p w:rsidR="00000000" w:rsidDel="00000000" w:rsidP="00000000" w:rsidRDefault="00000000" w:rsidRPr="00000000" w14:paraId="00000002">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 Teachers Responses and Challenges</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vertAlign w:val="superscript"/>
        </w:rPr>
      </w:pPr>
      <w:r w:rsidDel="00000000" w:rsidR="00000000" w:rsidRPr="00000000">
        <w:rPr>
          <w:rFonts w:ascii="Times New Roman" w:cs="Times New Roman" w:eastAsia="Times New Roman" w:hAnsi="Times New Roman"/>
          <w:b w:val="1"/>
          <w:bCs w:val="1"/>
          <w:sz w:val="24"/>
          <w:szCs w:val="24"/>
          <w:rtl w:val="0"/>
        </w:rPr>
        <w:t xml:space="preserve">Rafli Firjatullah Arahsi</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rtl w:val="0"/>
        </w:rPr>
        <w:t xml:space="preserve"> Yanuarti Apsari</w:t>
      </w:r>
      <w:r w:rsidDel="00000000" w:rsidR="00000000" w:rsidRPr="00000000">
        <w:rPr>
          <w:rFonts w:ascii="Times New Roman" w:cs="Times New Roman" w:eastAsia="Times New Roman" w:hAnsi="Times New Roman"/>
          <w:b w:val="1"/>
          <w:bCs w:val="1"/>
          <w:sz w:val="24"/>
          <w:szCs w:val="24"/>
          <w:vertAlign w:val="superscript"/>
          <w:rtl w:val="0"/>
        </w:rPr>
        <w:t xml:space="preserve">2</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IKIP Siliwangi, Indonesia</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vertAlign w:val="superscript"/>
          <w:rtl w:val="0"/>
        </w:rPr>
        <w:t xml:space="preserve">rafliarahsi@gmail.com</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explores teachers' perceptions of using audiovisual media in reading instruction and the challenges they encounter during implementation. Employing a descriptive qualitative approach, this research involved three English teachers at SMPN 1 Margaasih with teaching experience ranging from 20 to 24 years. Data were collected through open-ended questionnaires containing 15 questions designed to elicit information about instructional practices, cognitive and affective impacts, and implementation challenges. The findings reveal that teachers hold positive perceptions of audiovisual media, noting significant improvements in student motivation, reading comprehension, teaching effectiveness, and active student participation. Teachers reported that audiovisual media transforms passive classroom atmospheres into interactive and collaborative learning environments. However, several challenges were identified, including time constraints for media preparation, students' limited vocabulary knowledge, technical and infrastructure issues, and difficulties in finding appropriate content that matches students' proficiency levels. This study contributes to the growing body of research on technology integration in language teaching by highlighting the need for professional development, infrastructure investment, and the development of high-quality audiovisual materials aligned with students' needs.</w:t>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C">
      <w:pPr>
        <w:tabs>
          <w:tab w:val="left" w:leader="none" w:pos="993"/>
        </w:tabs>
        <w:spacing w:after="0" w:line="240" w:lineRule="auto"/>
        <w:ind w:left="1134" w:hanging="1134"/>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D">
      <w:pPr>
        <w:tabs>
          <w:tab w:val="left" w:leader="none" w:pos="1134"/>
        </w:tabs>
        <w:spacing w:after="0" w:line="240" w:lineRule="auto"/>
        <w:ind w:left="1350" w:hanging="135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rtl w:val="0"/>
        </w:rPr>
        <w:t xml:space="preserve">Keywords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8"/>
          <w:szCs w:val="18"/>
          <w:rtl w:val="0"/>
        </w:rPr>
        <w:tab/>
      </w:r>
      <w:r w:rsidDel="00000000" w:rsidR="00000000" w:rsidRPr="00000000">
        <w:rPr>
          <w:rFonts w:ascii="Times New Roman" w:cs="Times New Roman" w:eastAsia="Times New Roman" w:hAnsi="Times New Roman"/>
          <w:rtl w:val="0"/>
        </w:rPr>
        <w:t xml:space="preserve">Audiovisual Media,, English Language Teaching, Implementation Challenges</w:t>
      </w: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F">
      <w:pPr>
        <w:tabs>
          <w:tab w:val="left" w:leader="none" w:pos="1134"/>
        </w:tabs>
        <w:spacing w:after="0" w:line="240" w:lineRule="auto"/>
        <w:jc w:val="both"/>
        <w:rPr>
          <w:rFonts w:ascii="Times New Roman" w:cs="Times New Roman" w:eastAsia="Times New Roman" w:hAnsi="Times New Roman"/>
          <w:sz w:val="18"/>
          <w:szCs w:val="18"/>
        </w:rPr>
      </w:pPr>
      <w:bookmarkStart w:colFirst="0" w:colLast="0" w:name="_heading=h.tb22vho78c3k" w:id="0"/>
      <w:bookmarkEnd w:id="0"/>
      <w:r w:rsidDel="00000000" w:rsidR="00000000" w:rsidRPr="00000000">
        <w:rPr>
          <w:rFonts w:ascii="Times New Roman" w:cs="Times New Roman" w:eastAsia="Times New Roman" w:hAnsi="Times New Roman"/>
          <w:rtl w:val="0"/>
        </w:rPr>
        <w:t xml:space="preserve">Reading Instruction, Teacher Perception.</w:t>
      </w: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Reading is one of the skills in English language learning that enables students to obtain information from the texts they read and develop their thinking in understanding the implied meaning within a text. This makes reading comprehension increasingly important because students are not only expected to grasp the meaning but are also required to decode written text. However, many students still struggle to comprehend a text due to limited vocabulary, low motivation, and the use of monotonous teaching methods. Therefore, teachers must create an engaging learning environment that supports students’ reading development and comprehension through appropriate learning media. Audiovisual media is widely used in education because it combines visual and audio elements that can capture students’ attention and enhance understanding. Previous research highlights that audiovisual media can improve students’ comprehension and focus during reading activities, Mutiara Adesa Madani and Melva Zainil (2025). Additionally, learning using audiovisual media can help students acquire information more effectively because the learning process integrates various sensory experiences (Ahmad &amp; Abd Halim, 2024)</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audiovisual media in reading instruction has garnered significant attention thanks to technological advancements that continue to evolve year after year, as well as the growing demand for interactive learning. Audiovisual media such as videos, PowerPoint presentations, and interactive multimedia tools can help teachers present reading materials in a way that is easier to understand and more engaging. (Pangestuti &amp; Wati, 2022) found that audiovisual media can enhance students’ comprehension during online learning because students become more interested and actively engaged in reading activities. Similarly, (Daizon et al., 2025)  revealed that interactive multimedia tools can have a positive impact on student engagement and ease of use in reading comprehension activities. Their findings indicate that a supportive multimedia learning environment can boost students’ interest and motivation to participate in reading activities. Furthermore, audiovisual media can make reading texts simpler or more complex by incorporating sound and images, thereby enabling students to comprehend the content more effectively (Mutiara Adesa Madani &amp; Melva Zainil, 2025).</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improving students’ reading comprehension, the use of audiovisual media can also influence teaching practices and teachers’ perceptions of instructional media. Teachers play a crucial role in selecting and implementing appropriate media for students. (Indahyanti &amp; Wira Rahman, 2022) explains that in English language classrooms, teachers view instructional media as important because it can boost student motivation and make learning activities more engaging. Their research also shows that in language learning activities, teachers tend to use visual and audio-based media. Furthermore, practicality, appeal, and suitability for student characteristics are important criteria in selecting instructional media. The use of audiovisual media can create an interactive, student-centered classroom where students can actively participate in learning through observation, listening, and interpretation.</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there have been many studies discussing the effectiveness of audiovisual media in improving students’ reading comprehension, most of these studies focus more on students’ achievement, motivation, and learning outcomes rather than exploring the responses and challenges faced by teachers when using audiovisual media in reading instruction. Existing research often emphasizes the benefits of multimedia tools for students while paying limited attention to teachers’ readiness and the difficulties they encounter when implementing them. In addition, (Daizon et al., 2025) focuses on student engagement and comprehension when using multimedia tools, while (Pangestuti &amp; Wati, 2022) investigates improvements in reading comprehension during the online learning process. Similarly, (Mutiara Adesa Madani &amp; Melva Zainil, 2025) conducts a literature review emphasizing the effectiveness of audiovisual media for students’ reading skills. However, there remains a scarcity of research that specifically</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METHOD</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research utilizes a qualitative descriptive method. This method stems from the study’s aim to thoroughly investigate teachers’ experiences with audiovisual media in reading instruction. In contrast to earlier research centered on students, this study specifically examines teachers' views and the difficulties they encounter in the classroom.</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research took place at SMPN 1 Margaasih. It required English teachers to utilize their extensive experiences. The group comprised educators aged 37 to 52, each with considerable teaching backgrounds of 20 to 24 years, instructing students in grades 7, 8, and 9.</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1 Participant Demographics</w:t>
      </w:r>
    </w:p>
    <w:tbl>
      <w:tblPr>
        <w:tblStyle w:val="Table1"/>
        <w:tblW w:w="90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5"/>
        <w:gridCol w:w="1980"/>
        <w:gridCol w:w="1751"/>
        <w:gridCol w:w="1812"/>
        <w:gridCol w:w="1813"/>
        <w:tblGridChange w:id="0">
          <w:tblGrid>
            <w:gridCol w:w="1705"/>
            <w:gridCol w:w="1980"/>
            <w:gridCol w:w="1751"/>
            <w:gridCol w:w="1812"/>
            <w:gridCol w:w="1813"/>
          </w:tblGrid>
        </w:tblGridChange>
      </w:tblGrid>
      <w:tr>
        <w:trPr>
          <w:cantSplit w:val="0"/>
          <w:tblHeader w:val="0"/>
        </w:trPr>
        <w:tc>
          <w:tcPr/>
          <w:p w:rsidR="00000000" w:rsidDel="00000000" w:rsidP="00000000" w:rsidRDefault="00000000" w:rsidRPr="00000000" w14:paraId="0000001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Code Participant</w:t>
            </w:r>
          </w:p>
        </w:tc>
        <w:tc>
          <w:tcPr/>
          <w:p w:rsidR="00000000" w:rsidDel="00000000" w:rsidP="00000000" w:rsidRDefault="00000000" w:rsidRPr="00000000" w14:paraId="0000002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Gender</w:t>
            </w:r>
          </w:p>
        </w:tc>
        <w:tc>
          <w:tcPr/>
          <w:p w:rsidR="00000000" w:rsidDel="00000000" w:rsidP="00000000" w:rsidRDefault="00000000" w:rsidRPr="00000000" w14:paraId="0000002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w:t>
            </w:r>
          </w:p>
        </w:tc>
        <w:tc>
          <w:tcPr/>
          <w:p w:rsidR="00000000" w:rsidDel="00000000" w:rsidP="00000000" w:rsidRDefault="00000000" w:rsidRPr="00000000" w14:paraId="0000002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Teaching Experience</w:t>
            </w:r>
          </w:p>
        </w:tc>
        <w:tc>
          <w:tcPr/>
          <w:p w:rsidR="00000000" w:rsidDel="00000000" w:rsidP="00000000" w:rsidRDefault="00000000" w:rsidRPr="00000000" w14:paraId="0000002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Courses taught</w:t>
            </w:r>
          </w:p>
        </w:tc>
      </w:tr>
      <w:tr>
        <w:trPr>
          <w:cantSplit w:val="0"/>
          <w:tblHeader w:val="0"/>
        </w:trPr>
        <w:tc>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T1 (Denni Mulyadi)</w:t>
            </w:r>
          </w:p>
        </w:tc>
        <w:tc>
          <w:tcPr/>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Male</w:t>
            </w:r>
          </w:p>
        </w:tc>
        <w:tc>
          <w:tcPr/>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years old</w:t>
            </w:r>
          </w:p>
        </w:tc>
        <w:tc>
          <w:tcPr/>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years</w:t>
            </w:r>
          </w:p>
        </w:tc>
        <w:tc>
          <w:tcPr/>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8</w:t>
            </w:r>
          </w:p>
        </w:tc>
      </w:tr>
      <w:tr>
        <w:trPr>
          <w:cantSplit w:val="0"/>
          <w:tblHeader w:val="0"/>
        </w:trPr>
        <w:tc>
          <w:tcPr/>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T2 (Dwi Yanti)</w:t>
            </w:r>
          </w:p>
        </w:tc>
        <w:tc>
          <w:tcPr/>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Female </w:t>
            </w:r>
          </w:p>
        </w:tc>
        <w:tc>
          <w:tcPr/>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years old</w:t>
            </w:r>
          </w:p>
        </w:tc>
        <w:tc>
          <w:tcPr/>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years</w:t>
            </w:r>
          </w:p>
        </w:tc>
        <w:tc>
          <w:tcPr/>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9</w:t>
            </w:r>
          </w:p>
        </w:tc>
      </w:tr>
      <w:tr>
        <w:trPr>
          <w:cantSplit w:val="0"/>
          <w:tblHeader w:val="0"/>
        </w:trPr>
        <w:tc>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T3 (Trisno Hidayat)</w:t>
            </w:r>
          </w:p>
        </w:tc>
        <w:tc>
          <w:tcPr/>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Male</w:t>
            </w:r>
          </w:p>
        </w:tc>
        <w:tc>
          <w:tcPr/>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years old</w:t>
            </w:r>
          </w:p>
        </w:tc>
        <w:tc>
          <w:tcPr/>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years</w:t>
            </w:r>
          </w:p>
        </w:tc>
        <w:tc>
          <w:tcPr/>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7</w:t>
            </w:r>
          </w:p>
        </w:tc>
      </w:tr>
    </w:tbl>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were collected using an open-ended questionnaire distributed digitally. This instrument contained 15 questions designed to elicit data regarding:</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Instructional Practices: Reasons for choosing audiovisual media and the types of media selected (YouTube and PowerPoint)</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Cognitive and Affective Impacts: How these media help students visualize the texts they are studying</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Challenges and Implementation: Challenges faced by teachers, ranging from limited facilities and preparation time to students’ ability to understand, remember, and use vocabulary.</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spacing w:after="0" w:line="240" w:lineRule="auto"/>
        <w:ind w:left="3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2 Data Collection Methods</w:t>
      </w:r>
      <w:r w:rsidDel="00000000" w:rsidR="00000000" w:rsidRPr="00000000">
        <w:rPr>
          <w:rtl w:val="0"/>
        </w:rPr>
      </w:r>
    </w:p>
    <w:tbl>
      <w:tblPr>
        <w:tblStyle w:val="Table2"/>
        <w:tblW w:w="8701.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14"/>
        <w:gridCol w:w="2899"/>
        <w:gridCol w:w="2888"/>
        <w:tblGridChange w:id="0">
          <w:tblGrid>
            <w:gridCol w:w="2914"/>
            <w:gridCol w:w="2899"/>
            <w:gridCol w:w="2888"/>
          </w:tblGrid>
        </w:tblGridChange>
      </w:tblGrid>
      <w:tr>
        <w:trPr>
          <w:cantSplit w:val="0"/>
          <w:tblHeader w:val="0"/>
        </w:trPr>
        <w:tc>
          <w:tcPr/>
          <w:p w:rsidR="00000000" w:rsidDel="00000000" w:rsidP="00000000" w:rsidRDefault="00000000" w:rsidRPr="00000000" w14:paraId="000000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Technique</w:t>
            </w:r>
          </w:p>
        </w:tc>
        <w:tc>
          <w:tcPr/>
          <w:p w:rsidR="00000000" w:rsidDel="00000000" w:rsidP="00000000" w:rsidRDefault="00000000" w:rsidRPr="00000000" w14:paraId="000000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Objective</w:t>
            </w:r>
          </w:p>
        </w:tc>
        <w:tc>
          <w:tcPr/>
          <w:p w:rsidR="00000000" w:rsidDel="00000000" w:rsidP="00000000" w:rsidRDefault="00000000" w:rsidRPr="00000000" w14:paraId="000000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of Participant</w:t>
            </w:r>
          </w:p>
        </w:tc>
      </w:tr>
      <w:tr>
        <w:trPr>
          <w:cantSplit w:val="0"/>
          <w:tblHeader w:val="0"/>
        </w:trPr>
        <w:tc>
          <w:tcPr/>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 ended questionnaire</w:t>
            </w:r>
          </w:p>
        </w:tc>
        <w:tc>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Exploring teachers' perceptions, instructional practices, and challenges</w:t>
            </w:r>
          </w:p>
        </w:tc>
        <w:tc>
          <w:tcPr/>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Teachers</w:t>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Distribution of digital questionnaires</w:t>
            </w:r>
          </w:p>
        </w:tc>
        <w:tc>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Collect detailed written responses about their experiences</w:t>
            </w:r>
          </w:p>
        </w:tc>
        <w:tc>
          <w:tcPr/>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Teachers</w:t>
            </w:r>
          </w:p>
        </w:tc>
      </w:tr>
    </w:tbl>
    <w:p w:rsidR="00000000" w:rsidDel="00000000" w:rsidP="00000000" w:rsidRDefault="00000000" w:rsidRPr="00000000" w14:paraId="0000004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commenced by pinpointing shortcomings in the current literature, which inadequately addressed teachers’ preparedness and difficulties. Subsequently, a survey was given to participants to gather their stories on how they use audio and visual components in reading instruction to involve students and improve their understanding during reading tasks. Participants offered responses that mirrored the conditions in their classrooms at SMPN 1 Margaasih.</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analysis was conducted qualitatively through the following stages: </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reduction: Filtering respondents’ answers regarding their perceptions and the challenges they face.</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Categorization: Grouping teachers’ responses, such as the use of audiovisual media to build students’ knowledge and the impact of school facilities (Wi-Fi, projectors) on the smoothness of the learning process.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Interpretation: Linking field findings to the selection of ideal media such as practicality and appeal that align with student characteristics, as mentioned in relevant literature.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this method, the study is expected to provide insights into how the use of audiovisual media transforms a passive classroom atmosphere into an interactive and collaborative one from the educators’ perspective.  </w:t>
      </w:r>
    </w:p>
    <w:p w:rsidR="00000000" w:rsidDel="00000000" w:rsidP="00000000" w:rsidRDefault="00000000" w:rsidRPr="00000000" w14:paraId="0000004C">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RESULTS AND DISCUSSION</w:t>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Results</w:t>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of the questionnaire data revealed three main themes regarding teachers’ perceptions of the use of audiovisual media in the reading instruction they provide.</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3.Summary of Emergent Themes and Sub-themes</w:t>
      </w:r>
    </w:p>
    <w:tbl>
      <w:tblPr>
        <w:tblStyle w:val="Table3"/>
        <w:tblW w:w="909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36"/>
        <w:gridCol w:w="4358"/>
        <w:gridCol w:w="2996"/>
        <w:tblGridChange w:id="0">
          <w:tblGrid>
            <w:gridCol w:w="1736"/>
            <w:gridCol w:w="4358"/>
            <w:gridCol w:w="2996"/>
          </w:tblGrid>
        </w:tblGridChange>
      </w:tblGrid>
      <w:tr>
        <w:trPr>
          <w:cantSplit w:val="0"/>
          <w:tblHeader w:val="0"/>
        </w:trPr>
        <w:tc>
          <w:tcPr>
            <w:tcBorders>
              <w:bottom w:color="000000" w:space="0" w:sz="4" w:val="single"/>
            </w:tcBorders>
          </w:tcPr>
          <w:p w:rsidR="00000000" w:rsidDel="00000000" w:rsidP="00000000" w:rsidRDefault="00000000" w:rsidRPr="00000000" w14:paraId="000000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Category</w:t>
            </w:r>
          </w:p>
        </w:tc>
        <w:tc>
          <w:tcPr/>
          <w:p w:rsidR="00000000" w:rsidDel="00000000" w:rsidP="00000000" w:rsidRDefault="00000000" w:rsidRPr="00000000" w14:paraId="000000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Themes</w:t>
            </w:r>
          </w:p>
        </w:tc>
        <w:tc>
          <w:tcPr/>
          <w:p w:rsidR="00000000" w:rsidDel="00000000" w:rsidP="00000000" w:rsidRDefault="00000000" w:rsidRPr="00000000" w14:paraId="000000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Sub-themes</w:t>
            </w:r>
          </w:p>
        </w:tc>
      </w:tr>
      <w:tr>
        <w:trPr>
          <w:cantSplit w:val="0"/>
          <w:trHeight w:val="951" w:hRule="atLeast"/>
          <w:tblHeader w:val="0"/>
        </w:trPr>
        <w:tc>
          <w:tcPr>
            <w:tcBorders>
              <w:bottom w:color="000000" w:space="0" w:sz="0" w:val="nil"/>
            </w:tcBorders>
          </w:tcPr>
          <w:p w:rsidR="00000000" w:rsidDel="00000000" w:rsidP="00000000" w:rsidRDefault="00000000" w:rsidRPr="00000000" w14:paraId="00000056">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Improving Student Motivation</w:t>
            </w:r>
          </w:p>
        </w:tc>
        <w:tc>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Increased student enthusiasm and engagement, and reduced anxiety about learning</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Perceptions</w:t>
            </w:r>
          </w:p>
        </w:tc>
        <w:tc>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Improving Reading Comprehension</w:t>
            </w:r>
          </w:p>
        </w:tc>
        <w:tc>
          <w:tcPr/>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Improving text comprehension and vocabulary development</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D">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Teaching Processes</w:t>
            </w:r>
          </w:p>
        </w:tc>
        <w:tc>
          <w:tcPr/>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Interactive and engaging instruction, as well as a student-centered learning environment</w:t>
            </w:r>
          </w:p>
        </w:tc>
      </w:tr>
      <w:tr>
        <w:trPr>
          <w:cantSplit w:val="0"/>
          <w:trHeight w:val="70" w:hRule="atLeast"/>
          <w:tblHeader w:val="0"/>
        </w:trPr>
        <w:tc>
          <w:tcPr>
            <w:tcBorders>
              <w:top w:color="000000" w:space="0" w:sz="0" w:val="nil"/>
              <w:bottom w:color="000000" w:space="0" w:sz="4" w:val="single"/>
            </w:tcBorders>
          </w:tcPr>
          <w:p w:rsidR="00000000" w:rsidDel="00000000" w:rsidP="00000000" w:rsidRDefault="00000000" w:rsidRPr="00000000" w14:paraId="00000060">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Active Student Participation</w:t>
            </w:r>
          </w:p>
        </w:tc>
        <w:tc>
          <w:tcPr/>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Increasing student engagement through a collaborative learning environment</w:t>
            </w:r>
          </w:p>
        </w:tc>
      </w:tr>
      <w:tr>
        <w:trPr>
          <w:cantSplit w:val="0"/>
          <w:tblHeader w:val="0"/>
        </w:trPr>
        <w:tc>
          <w:tcPr>
            <w:tcBorders>
              <w:top w:color="000000" w:space="0" w:sz="4" w:val="single"/>
              <w:bottom w:color="000000" w:space="0" w:sz="0" w:val="nil"/>
            </w:tcBorders>
          </w:tcPr>
          <w:p w:rsidR="00000000" w:rsidDel="00000000" w:rsidP="00000000" w:rsidRDefault="00000000" w:rsidRPr="00000000" w14:paraId="00000063">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Constraints</w:t>
            </w:r>
          </w:p>
        </w:tc>
        <w:tc>
          <w:tcPr/>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time for media preparation and short class periods for audiovisual activities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66">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Vocabulary Difficulties</w:t>
            </w:r>
          </w:p>
        </w:tc>
        <w:tc>
          <w:tcPr/>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vocabulary and difficulty understanding unfamiliar words</w:t>
            </w:r>
          </w:p>
        </w:tc>
      </w:tr>
      <w:tr>
        <w:trPr>
          <w:cantSplit w:val="0"/>
          <w:trHeight w:val="753" w:hRule="atLeast"/>
          <w:tblHeader w:val="0"/>
        </w:trPr>
        <w:tc>
          <w:tcPr>
            <w:tcBorders>
              <w:top w:color="000000" w:space="0" w:sz="0" w:val="nil"/>
              <w:bottom w:color="000000" w:space="0" w:sz="0" w:val="nil"/>
            </w:tcBorders>
          </w:tcPr>
          <w:p w:rsidR="00000000" w:rsidDel="00000000" w:rsidP="00000000" w:rsidRDefault="00000000" w:rsidRPr="00000000" w14:paraId="00000069">
            <w:pPr>
              <w:spacing w:after="2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Challenges and Implementation</w:t>
            </w:r>
          </w:p>
          <w:p w:rsidR="00000000" w:rsidDel="00000000" w:rsidP="00000000" w:rsidRDefault="00000000" w:rsidRPr="00000000" w14:paraId="0000006A">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and Infrastructure Issues</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lack of adequate facilities and limited access to technology</w:t>
            </w:r>
          </w:p>
        </w:tc>
      </w:tr>
      <w:tr>
        <w:trPr>
          <w:cantSplit w:val="0"/>
          <w:trHeight w:val="330" w:hRule="atLeast"/>
          <w:tblHeader w:val="0"/>
        </w:trPr>
        <w:tc>
          <w:tcPr>
            <w:tcBorders>
              <w:top w:color="000000" w:space="0" w:sz="0" w:val="nil"/>
              <w:bottom w:color="000000" w:space="0" w:sz="4" w:val="single"/>
            </w:tcBorders>
          </w:tcPr>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Quality Issues</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Difficulty finding appropriate content, or the video length or playback speed doesn't meet your needs</w:t>
            </w:r>
          </w:p>
        </w:tc>
      </w:tr>
    </w:tbl>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Teachers’ Perceptions and the Impact on Student Motivation</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integration of reading teaching with audiovisual materials at SMPN 1 Margaasih has demonstrated a beneficial and notable effect on student involvement in the classroom. Teachers states that employing YouTube videos and PowerPoint presentations can change a dull classroom environment into a more engaging and dynamic space. It can be seen in the following excerpts:</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240" w:lineRule="auto"/>
        <w:ind w:left="720" w:firstLine="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“When audiovisual media is integrated into reading lessons, the student response is generally highly positive, energetic, and collaborative.”</w:t>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(T1)</w:t>
      </w:r>
    </w:p>
    <w:p w:rsidR="00000000" w:rsidDel="00000000" w:rsidP="00000000" w:rsidRDefault="00000000" w:rsidRPr="00000000" w14:paraId="0000007C">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D">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“Using audiovisuals brings an immediate shift in the classroom atmosphere.” </w:t>
        <w:tab/>
      </w:r>
      <w:r w:rsidDel="00000000" w:rsidR="00000000" w:rsidRPr="00000000">
        <w:rPr>
          <w:rFonts w:ascii="Times New Roman" w:cs="Times New Roman" w:eastAsia="Times New Roman" w:hAnsi="Times New Roman"/>
          <w:sz w:val="24"/>
          <w:szCs w:val="24"/>
          <w:rtl w:val="0"/>
        </w:rPr>
        <w:t xml:space="preserve">(T2)</w:t>
      </w:r>
    </w:p>
    <w:p w:rsidR="00000000" w:rsidDel="00000000" w:rsidP="00000000" w:rsidRDefault="00000000" w:rsidRPr="00000000" w14:paraId="0000007E">
      <w:pPr>
        <w:spacing w:after="0" w:line="240" w:lineRule="auto"/>
        <w:ind w:firstLine="72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F">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“To enhance student motivation and enrich students’ vocabulary</w:t>
      </w:r>
      <w:r w:rsidDel="00000000" w:rsidR="00000000" w:rsidRPr="00000000">
        <w:rPr>
          <w:rFonts w:ascii="Times New Roman" w:cs="Times New Roman" w:eastAsia="Times New Roman" w:hAnsi="Times New Roman"/>
          <w:sz w:val="24"/>
          <w:szCs w:val="24"/>
          <w:rtl w:val="0"/>
        </w:rPr>
        <w:t xml:space="preserve">.”</w:t>
        <w:tab/>
        <w:tab/>
        <w:tab/>
        <w:t xml:space="preserve">(T3)</w:t>
      </w:r>
    </w:p>
    <w:p w:rsidR="00000000" w:rsidDel="00000000" w:rsidP="00000000" w:rsidRDefault="00000000" w:rsidRPr="00000000" w14:paraId="000000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information shows that teachers see audiovisual media as an effective motivator. T1 observes that student reactions are enthusiastic, lively, and cooperative. T2 indicates an immediate shift in the classroom environment, prompting students to be more engaged and spirited. T3 highlights how audiovisual media can enhance motivation and expand vocabulary.</w:t>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Impact on Reading Comprehension</w:t>
      </w:r>
    </w:p>
    <w:p w:rsidR="00000000" w:rsidDel="00000000" w:rsidP="00000000" w:rsidRDefault="00000000" w:rsidRPr="00000000" w14:paraId="00000087">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indicated that audiovisual content greatly enhanced students' reading understanding. Educators observed that the visual components in the media can assist learners in grasping the text's content more efficiently. It can be seen in the following excerpts:</w:t>
      </w:r>
    </w:p>
    <w:p w:rsidR="00000000" w:rsidDel="00000000" w:rsidP="00000000" w:rsidRDefault="00000000" w:rsidRPr="00000000" w14:paraId="0000008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hd w:fill="ffffff" w:val="clea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“Through audiovisual media, teachers can train students to compare and contrast. I think it is used strategically as a support tool rather than a replacement for reading.”</w:t>
        <w:tab/>
        <w:tab/>
        <w:tab/>
        <w:tab/>
        <w:tab/>
        <w:tab/>
        <w:tab/>
        <w:tab/>
        <w:tab/>
        <w:tab/>
      </w:r>
      <w:r w:rsidDel="00000000" w:rsidR="00000000" w:rsidRPr="00000000">
        <w:rPr>
          <w:rFonts w:ascii="Times New Roman" w:cs="Times New Roman" w:eastAsia="Times New Roman" w:hAnsi="Times New Roman"/>
          <w:sz w:val="24"/>
          <w:szCs w:val="24"/>
          <w:rtl w:val="0"/>
        </w:rPr>
        <w:tab/>
        <w:t xml:space="preserve">(T1)</w:t>
      </w:r>
    </w:p>
    <w:p w:rsidR="00000000" w:rsidDel="00000000" w:rsidP="00000000" w:rsidRDefault="00000000" w:rsidRPr="00000000" w14:paraId="0000008A">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hd w:fill="ffffff" w:val="clea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“Audiovisual media acts as a cognitive scaffold. It provides a step-by-step mechanism for transforming text into deep understanding.”</w:t>
        <w:tab/>
        <w:tab/>
        <w:tab/>
        <w:tab/>
        <w:tab/>
      </w:r>
      <w:r w:rsidDel="00000000" w:rsidR="00000000" w:rsidRPr="00000000">
        <w:rPr>
          <w:rFonts w:ascii="Times New Roman" w:cs="Times New Roman" w:eastAsia="Times New Roman" w:hAnsi="Times New Roman"/>
          <w:sz w:val="24"/>
          <w:szCs w:val="24"/>
          <w:rtl w:val="0"/>
        </w:rPr>
        <w:t xml:space="preserve">(T2)</w:t>
      </w:r>
    </w:p>
    <w:p w:rsidR="00000000" w:rsidDel="00000000" w:rsidP="00000000" w:rsidRDefault="00000000" w:rsidRPr="00000000" w14:paraId="0000008C">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hd w:fill="ffffff" w:val="clea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“To understand exactly how audiovisual media helps a middle school student comprehend a text, we have to look at what happens inside their brains.”</w:t>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(T3)</w:t>
      </w:r>
    </w:p>
    <w:p w:rsidR="00000000" w:rsidDel="00000000" w:rsidP="00000000" w:rsidRDefault="00000000" w:rsidRPr="00000000" w14:paraId="0000008E">
      <w:pPr>
        <w:shd w:fill="ffffff" w:val="clea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frequently assert that audiovisual materials enhance students' comprehension by offering visual context. T1 highlights that the media serves as “a supportive resource, not a replacement for reading.” T2 characterizes audiovisual media as a "cognitive support" that assists learners in converting text into profound comprehension.</w:t>
      </w:r>
    </w:p>
    <w:p w:rsidR="00000000" w:rsidDel="00000000" w:rsidP="00000000" w:rsidRDefault="00000000" w:rsidRPr="00000000" w14:paraId="0000009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Impact on Teaching Effectiveness</w:t>
      </w:r>
    </w:p>
    <w:p w:rsidR="00000000" w:rsidDel="00000000" w:rsidP="00000000" w:rsidRDefault="00000000" w:rsidRPr="00000000" w14:paraId="000000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indicated that audiovisual media enhances the teaching process by providing a more interactive and engaging learning environment. It can be seen in the following excerpts:</w:t>
      </w:r>
    </w:p>
    <w:p w:rsidR="00000000" w:rsidDel="00000000" w:rsidP="00000000" w:rsidRDefault="00000000" w:rsidRPr="00000000" w14:paraId="0000009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 “Using audiovisuals brings an immediate shift in the classroom atmosphere.”</w:t>
        <w:tab/>
      </w:r>
      <w:r w:rsidDel="00000000" w:rsidR="00000000" w:rsidRPr="00000000">
        <w:rPr>
          <w:rFonts w:ascii="Times New Roman" w:cs="Times New Roman" w:eastAsia="Times New Roman" w:hAnsi="Times New Roman"/>
          <w:sz w:val="24"/>
          <w:szCs w:val="24"/>
          <w:rtl w:val="0"/>
        </w:rPr>
        <w:t xml:space="preserve">(T1)</w:t>
      </w:r>
    </w:p>
    <w:p w:rsidR="00000000" w:rsidDel="00000000" w:rsidP="00000000" w:rsidRDefault="00000000" w:rsidRPr="00000000" w14:paraId="0000009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 think that audiovisual media helps junior high students focus early on, feel confident to participate, and read with curiosity. It transforms the reading class from quiet and boring to lively and interactive.”</w:t>
        <w:tab/>
        <w:tab/>
        <w:tab/>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(T2)</w:t>
      </w:r>
    </w:p>
    <w:p w:rsidR="00000000" w:rsidDel="00000000" w:rsidP="00000000" w:rsidRDefault="00000000" w:rsidRPr="00000000" w14:paraId="0000009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“Integrating audiovisual media into junior high school reading instruction is a highly effective, modern approach to literacy.”</w:t>
        <w:tab/>
        <w:tab/>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(T3)</w:t>
      </w:r>
    </w:p>
    <w:p w:rsidR="00000000" w:rsidDel="00000000" w:rsidP="00000000" w:rsidRDefault="00000000" w:rsidRPr="00000000" w14:paraId="000000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highlight the significant influence of audiovisual media on classroom interactions. T2 explains how audiovisual media changes reading classes from “dull and monotonous” to “engaging and dynamic.” T3 characterizes it as "an exceedingly efficient and contemporary method for literacy."</w:t>
      </w:r>
    </w:p>
    <w:p w:rsidR="00000000" w:rsidDel="00000000" w:rsidP="00000000" w:rsidRDefault="00000000" w:rsidRPr="00000000" w14:paraId="0000009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Impact on Student Participation</w:t>
      </w:r>
    </w:p>
    <w:p w:rsidR="00000000" w:rsidDel="00000000" w:rsidP="00000000" w:rsidRDefault="00000000" w:rsidRPr="00000000" w14:paraId="0000009D">
      <w:p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Teachers continually state that audiovisual materials enhance student engagement and foster a cooperative learning atmosphere.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It can be seen in the following excerpts:</w:t>
      </w:r>
      <w:r w:rsidDel="00000000" w:rsidR="00000000" w:rsidRPr="00000000">
        <w:rPr>
          <w:rtl w:val="0"/>
        </w:rPr>
      </w:r>
    </w:p>
    <w:p w:rsidR="00000000" w:rsidDel="00000000" w:rsidP="00000000" w:rsidRDefault="00000000" w:rsidRPr="00000000" w14:paraId="0000009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“When audiovisual media is integrated into reading lessons, the student response is generally highly positive, energetic, and collaborative.”</w:t>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(T1)</w:t>
      </w:r>
    </w:p>
    <w:p w:rsidR="00000000" w:rsidDel="00000000" w:rsidP="00000000" w:rsidRDefault="00000000" w:rsidRPr="00000000" w14:paraId="000000A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“Audiovisual media influences engagement by shifting students from passive observers to active participants.”</w:t>
        <w:tab/>
        <w:tab/>
        <w:tab/>
        <w:tab/>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(T2)</w:t>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“Students become more active and enthusiastic in the learning process.”</w:t>
        <w:tab/>
      </w:r>
      <w:r w:rsidDel="00000000" w:rsidR="00000000" w:rsidRPr="00000000">
        <w:rPr>
          <w:rFonts w:ascii="Times New Roman" w:cs="Times New Roman" w:eastAsia="Times New Roman" w:hAnsi="Times New Roman"/>
          <w:sz w:val="24"/>
          <w:szCs w:val="24"/>
          <w:rtl w:val="0"/>
        </w:rPr>
        <w:tab/>
        <w:t xml:space="preserve">(T3)</w:t>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notice that when audiovisual media is utilized, students exhibit increased collaboration and engagement. T2 observes that the media transforms students from “passive observers to active participants.” T3 notes that students grow “more engaged and excited.”</w:t>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shd w:fill="f9f9f9" w:val="clear"/>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Challenges in Implementing Audiovisual Media</w:t>
      </w:r>
    </w:p>
    <w:p w:rsidR="00000000" w:rsidDel="00000000" w:rsidP="00000000" w:rsidRDefault="00000000" w:rsidRPr="00000000" w14:paraId="000000AB">
      <w:p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Despite their positive perceptions, teachers identified several challenges in implementing audiovisual media in reading instruction. It can be seen in the following excerpts:</w:t>
      </w: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Time constraints</w:t>
      </w:r>
    </w:p>
    <w:p w:rsidR="00000000" w:rsidDel="00000000" w:rsidP="00000000" w:rsidRDefault="00000000" w:rsidRPr="00000000" w14:paraId="000000AE">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“While audiovisual media effectively boosts junior high school students’ motivation and reading comprehension, teachers must use short, structured media tasks to keep learning active.”</w:t>
        <w:tab/>
        <w:tab/>
        <w:tab/>
        <w:tab/>
        <w:tab/>
        <w:tab/>
        <w:tab/>
        <w:tab/>
        <w:tab/>
        <w:tab/>
        <w:tab/>
      </w:r>
      <w:r w:rsidDel="00000000" w:rsidR="00000000" w:rsidRPr="00000000">
        <w:rPr>
          <w:rFonts w:ascii="Times New Roman" w:cs="Times New Roman" w:eastAsia="Times New Roman" w:hAnsi="Times New Roman"/>
          <w:sz w:val="24"/>
          <w:szCs w:val="24"/>
          <w:rtl w:val="0"/>
        </w:rPr>
        <w:t xml:space="preserve">(T1)</w:t>
      </w:r>
    </w:p>
    <w:p w:rsidR="00000000" w:rsidDel="00000000" w:rsidP="00000000" w:rsidRDefault="00000000" w:rsidRPr="00000000" w14:paraId="000000A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challenges of audiovisual media do not outweigh its benefits. Instead, they highlight the importance of intentional teaching.”</w:t>
      </w:r>
      <w:r w:rsidDel="00000000" w:rsidR="00000000" w:rsidRPr="00000000">
        <w:rPr>
          <w:rFonts w:ascii="Times New Roman" w:cs="Times New Roman" w:eastAsia="Times New Roman" w:hAnsi="Times New Roman"/>
          <w:sz w:val="24"/>
          <w:szCs w:val="24"/>
          <w:rtl w:val="0"/>
        </w:rPr>
        <w:tab/>
        <w:tab/>
        <w:tab/>
        <w:tab/>
        <w:tab/>
        <w:tab/>
        <w:tab/>
        <w:tab/>
        <w:tab/>
        <w:tab/>
        <w:tab/>
        <w:tab/>
        <w:tab/>
        <w:tab/>
        <w:tab/>
        <w:tab/>
        <w:tab/>
        <w:tab/>
        <w:tab/>
        <w:t xml:space="preserve">(T2)</w:t>
      </w:r>
    </w:p>
    <w:p w:rsidR="00000000" w:rsidDel="00000000" w:rsidP="00000000" w:rsidRDefault="00000000" w:rsidRPr="00000000" w14:paraId="000000B1">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“Time for preparation, technical and infrastructure issues, and content quality”</w:t>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(T3)</w:t>
      </w:r>
    </w:p>
    <w:p w:rsidR="00000000" w:rsidDel="00000000" w:rsidP="00000000" w:rsidRDefault="00000000" w:rsidRPr="00000000" w14:paraId="000000B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Vocabulary Difficulty</w:t>
      </w:r>
    </w:p>
    <w:p w:rsidR="00000000" w:rsidDel="00000000" w:rsidP="00000000" w:rsidRDefault="00000000" w:rsidRPr="00000000" w14:paraId="000000B5">
      <w:pPr>
        <w:spacing w:after="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“Time and students’ lexical difficulty” </w:t>
        <w:tab/>
        <w:tab/>
        <w:tab/>
        <w:tab/>
        <w:tab/>
        <w:tab/>
        <w:tab/>
      </w:r>
      <w:r w:rsidDel="00000000" w:rsidR="00000000" w:rsidRPr="00000000">
        <w:rPr>
          <w:rFonts w:ascii="Times New Roman" w:cs="Times New Roman" w:eastAsia="Times New Roman" w:hAnsi="Times New Roman"/>
          <w:sz w:val="24"/>
          <w:szCs w:val="24"/>
          <w:rtl w:val="0"/>
        </w:rPr>
        <w:t xml:space="preserve">(T1)</w:t>
      </w:r>
    </w:p>
    <w:p w:rsidR="00000000" w:rsidDel="00000000" w:rsidP="00000000" w:rsidRDefault="00000000" w:rsidRPr="00000000" w14:paraId="000000B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“To enhance student motivation and enrich students’ vocabulary”</w:t>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(T2)</w:t>
      </w:r>
    </w:p>
    <w:p w:rsidR="00000000" w:rsidDel="00000000" w:rsidP="00000000" w:rsidRDefault="00000000" w:rsidRPr="00000000" w14:paraId="000000B8">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hardest part of selecting AV material is finding a video or audio clip that perfectly matches the vocabulary, tone, and factual content of the specific reading text.”</w:t>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(T3)</w:t>
      </w:r>
    </w:p>
    <w:p w:rsidR="00000000" w:rsidDel="00000000" w:rsidP="00000000" w:rsidRDefault="00000000" w:rsidRPr="00000000" w14:paraId="000000BA">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Technical and Infrastructure Issues</w:t>
      </w:r>
    </w:p>
    <w:p w:rsidR="00000000" w:rsidDel="00000000" w:rsidP="00000000" w:rsidRDefault="00000000" w:rsidRPr="00000000" w14:paraId="000000BC">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“Integrated Projectors and Screens, Adequate Power Outlets and Extension Hubs, Centralized Digital Repository”</w:t>
        <w:tab/>
        <w:tab/>
        <w:tab/>
        <w:tab/>
        <w:tab/>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(T1)</w:t>
      </w:r>
    </w:p>
    <w:p w:rsidR="00000000" w:rsidDel="00000000" w:rsidP="00000000" w:rsidRDefault="00000000" w:rsidRPr="00000000" w14:paraId="000000BD">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“School Facilities Supporting Media Use: Projectors and LCD Screens in Classrooms, School Wi-Fi Network, Computer Labs”</w:t>
        <w:tab/>
        <w:tab/>
        <w:tab/>
        <w:tab/>
        <w:tab/>
        <w:tab/>
        <w:tab/>
        <w:tab/>
        <w:tab/>
        <w:tab/>
        <w:tab/>
        <w:tab/>
        <w:tab/>
        <w:tab/>
        <w:tab/>
        <w:tab/>
        <w:tab/>
        <w:tab/>
        <w:tab/>
      </w:r>
      <w:r w:rsidDel="00000000" w:rsidR="00000000" w:rsidRPr="00000000">
        <w:rPr>
          <w:rFonts w:ascii="Times New Roman" w:cs="Times New Roman" w:eastAsia="Times New Roman" w:hAnsi="Times New Roman"/>
          <w:sz w:val="24"/>
          <w:szCs w:val="24"/>
          <w:rtl w:val="0"/>
        </w:rPr>
        <w:t xml:space="preserve">(T2)</w:t>
      </w:r>
    </w:p>
    <w:p w:rsidR="00000000" w:rsidDel="00000000" w:rsidP="00000000" w:rsidRDefault="00000000" w:rsidRPr="00000000" w14:paraId="000000BE">
      <w:pPr>
        <w:spacing w:after="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“Preparation time, technical and infrastructure aspects, content quality” </w:t>
      </w:r>
      <w:r w:rsidDel="00000000" w:rsidR="00000000" w:rsidRPr="00000000">
        <w:rPr>
          <w:rFonts w:ascii="Times New Roman" w:cs="Times New Roman" w:eastAsia="Times New Roman" w:hAnsi="Times New Roman"/>
          <w:sz w:val="24"/>
          <w:szCs w:val="24"/>
          <w:rtl w:val="0"/>
        </w:rPr>
        <w:tab/>
        <w:tab/>
        <w:tab/>
        <w:tab/>
        <w:tab/>
        <w:tab/>
        <w:tab/>
        <w:tab/>
        <w:tab/>
        <w:tab/>
        <w:tab/>
        <w:tab/>
        <w:tab/>
        <w:tab/>
        <w:t xml:space="preserve">(T3)</w:t>
      </w:r>
    </w:p>
    <w:p w:rsidR="00000000" w:rsidDel="00000000" w:rsidP="00000000" w:rsidRDefault="00000000" w:rsidRPr="00000000" w14:paraId="000000B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Content Quality Issues</w:t>
      </w:r>
    </w:p>
    <w:p w:rsidR="00000000" w:rsidDel="00000000" w:rsidP="00000000" w:rsidRDefault="00000000" w:rsidRPr="00000000" w14:paraId="000000C1">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“To make audiovisual media more beneficial for reading classes, we must make them interactive. First, divide the video into short segments and integrate them with the reading steps. Second, use worksheets to compare the video and the text simultaneously. Third, use tools to pause the video to conduct short quizzes. Finally, provide students with a checklist so they know exactly what clues to look for. This helps students understand the text easily.”</w:t>
        <w:tab/>
        <w:tab/>
        <w:tab/>
        <w:tab/>
        <w:tab/>
      </w:r>
      <w:r w:rsidDel="00000000" w:rsidR="00000000" w:rsidRPr="00000000">
        <w:rPr>
          <w:rFonts w:ascii="Times New Roman" w:cs="Times New Roman" w:eastAsia="Times New Roman" w:hAnsi="Times New Roman"/>
          <w:sz w:val="24"/>
          <w:szCs w:val="24"/>
          <w:rtl w:val="0"/>
        </w:rPr>
        <w:t xml:space="preserve">(T2)</w:t>
      </w:r>
    </w:p>
    <w:p w:rsidR="00000000" w:rsidDel="00000000" w:rsidP="00000000" w:rsidRDefault="00000000" w:rsidRPr="00000000" w14:paraId="000000C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most difficult part of selecting AV materials is finding video or audio clips that closely match the vocabulary, tone, and factual content of a specific reading text.”</w:t>
        <w:tab/>
        <w:tab/>
        <w:tab/>
        <w:tab/>
      </w:r>
      <w:r w:rsidDel="00000000" w:rsidR="00000000" w:rsidRPr="00000000">
        <w:rPr>
          <w:rFonts w:ascii="Times New Roman" w:cs="Times New Roman" w:eastAsia="Times New Roman" w:hAnsi="Times New Roman"/>
          <w:sz w:val="24"/>
          <w:szCs w:val="24"/>
          <w:rtl w:val="0"/>
        </w:rPr>
        <w:t xml:space="preserve">(T3)</w:t>
      </w:r>
    </w:p>
    <w:p w:rsidR="00000000" w:rsidDel="00000000" w:rsidP="00000000" w:rsidRDefault="00000000" w:rsidRPr="00000000" w14:paraId="000000C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Discussion</w:t>
      </w:r>
    </w:p>
    <w:p w:rsidR="00000000" w:rsidDel="00000000" w:rsidP="00000000" w:rsidRDefault="00000000" w:rsidRPr="00000000" w14:paraId="000000C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of this research suggest that Teachers view the use of audiovisual materials favorably in reading teaching. Teachers indicated that these resources improve reading understanding, render the learning experience more efficient, and boost students' active involvement. These results align with earlier studies regarding the advantages of audiovisual media in language learning.</w:t>
      </w:r>
    </w:p>
    <w:p w:rsidR="00000000" w:rsidDel="00000000" w:rsidP="00000000" w:rsidRDefault="00000000" w:rsidRPr="00000000" w14:paraId="000000C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discovery that audiovisual content enhances student motivation aligns with previous research. (Loviasyuni &amp; Bhuana, 2023) discovered that students had a favorable reaction to the incorporation of audiovisual media in reading, which effectively captured their attention and heightened their motivation to learn reading skills. The research found that of the four response indicators, attention had the highest score (38.36%), trailed by self-confidence (20.66%), satisfaction (20.58%), and relevance (20.39%). Likewise, (Snigdha &amp; Moriom Akter, 2023) discovered that employing audiovisual resources aids students in learning happily and boosts their excitement for education, as students show complete focus on particular activities. </w:t>
      </w:r>
    </w:p>
    <w:p w:rsidR="00000000" w:rsidDel="00000000" w:rsidP="00000000" w:rsidRDefault="00000000" w:rsidRPr="00000000" w14:paraId="000000C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a study by (Mardiana,Munir, 2025) indicated that utilizing interactive media like YouTube, Wordwall, and Duolingo fosters a diverse, engaging, and efficient learning environment, while also boosting students’ motivation and concentration. (Pratiwi et al., 2025) indicated that audiovisual reading activities enhance students' abilities in reading, writing, speaking, and listening, while also boosting their pleasure in reading. Theoretical foundation for these results is rooted in engagement theory. Audiovisual media foster a supportive learning atmosphere by offering multimodal input that stimulates different senses, captivating students’ attention and sustaining their concentration. (Loviasyuni &amp; Bhuana, 2023) indicate that audiovisual media deliver multisensory engagement, activating several senses at once such as hearing and vision which grants students an enriched learning experience that can improve and intensify their involvement in the educational process.</w:t>
      </w:r>
    </w:p>
    <w:p w:rsidR="00000000" w:rsidDel="00000000" w:rsidP="00000000" w:rsidRDefault="00000000" w:rsidRPr="00000000" w14:paraId="000000C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in this research indicated that audiovisual media transformed classroom interactions. T2 referred to it as changing reading classes from “dull and uneventful to dynamic and engaging.” This result aligns with earlier studies by (Loviasyuni &amp; Bhuana, 2023), which indicated that the dynamic visual elements presented through audiovisual media create an engaging and enjoyable learning experience for students, aiding them in sustaining focus and attention on the content being learned.</w:t>
      </w:r>
    </w:p>
    <w:p w:rsidR="00000000" w:rsidDel="00000000" w:rsidP="00000000" w:rsidRDefault="00000000" w:rsidRPr="00000000" w14:paraId="000000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discovery that audiovisual content enhances reading comprehension aligns with earlier studies. (Snigdha &amp; Moriom Akter, 2023) discovered that audiovisual resources significantly influence students' reading abilities, as students exhibited advancements in reading, enhanced pronunciation, and a broader vocabulary following the use of these materials. (Al Mahmud, 2022) discovered that incorporating audio and video resources enhanced students' reading comprehension and fluency, leading the experimental group to surpass the control group. A study conducted by (Alcoy et al., 2025) indicated that educators possess a strong level of preparedness and self-assurance in employing multimedia tools to boost student involvement and comprehension. Likewise, (Puspitaloka &amp; Zainil, 2026) discovered that educators possess robust positive views on the instructional advantages of interactive multimedia, especially in improving student involvement, motivation, and understanding. Educators indicated they utilized several multimedia resources, such as YouTube, Canva, Padlet, and Google Classroom, to develop multimodal reading activities.</w:t>
      </w:r>
    </w:p>
    <w:p w:rsidR="00000000" w:rsidDel="00000000" w:rsidP="00000000" w:rsidRDefault="00000000" w:rsidRPr="00000000" w14:paraId="000000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theoretical foundation for these results is rooted in dual-coding theory and cognitive load theory. Dual-coding theory proposes that information is handled via two separate pathways: visual and verbal. Activating both channels at the same time enhances understanding and memory. (Loviasyuni &amp; Bhuana, 2023) state that audiovisual media create a natural language environment—consisting of dialogues, interactions, and real-life contexts—where learners can see how native speakers employ language in different scenarios, aiding them in grasping pronunciation, intonation, and cultural nuances. Teachers in this research characterized audiovisual media as “cognitive scaffolding” (T2) that assists learners in converting text into profound comprehension. This is consistent with (Loviasyuni &amp; Bhuana, 2023), who discovered that while reading lengthy texts, audiovisual materials offer students context, enabling them to discern the speaker's identity, the subject matter, the ongoing events, and assisting them in forming and developing ideas.</w:t>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discovery that audiovisual tools enhance the teaching process aligns with earlier studies. (Olagbaju &amp; Popoola, 2020) discovered that instruction enhanced by audiovisual social media resources greatly boosted students’ achievement, interest, and retention in reading comprehension. The research indicated that the experimental group achieved a greater average post-test interest score (31,900) than the control group (12,486), and a superior average post-test retention score (32,322) compared to the control group (11,317). Research by (Kathurima et al,.2024) also revealed that the use of audiovisual media in reading instruction requires interaction and interdependence among audiovisual materials, teachers, and students to achieve the desired outcomes. Teachers must provide resources such as audiovisual materials because these help students learn and retain concepts better and for longer periods as they engage multiple senses (hearing and sight). Research by (Mohd Darus &amp; Abdul Aziz, 2025) in their systematic review also found that technologies such as augmented reality (AR), multimedia platforms, and digital storytelling applications significantly improve reading comprehension, vocabulary acquisition, and student engagement in reading activities.</w:t>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in this study emphasized the transformative impact of audiovisual media on classroom dynamics. (Rahma et al., 2024) found that teachers believe reading comprehension is a critical skill that children must acquire in the contemporary digital age, motivating them to devote more class time to practicing and advancing their reading comprehension through tasks and assignments using online resources. Their study revealed that 63% of teachers believe the proportion of time spent by teachers on training reading skills using online resources accounts for 40%–50% of total teaching hours at school.</w:t>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 that audiovisual media enhances student participation is consistent with previous research. (Loviasyuni &amp; Bhuana, 2023) found that students responded positively to the use of audiovisual media in reading, with a cumulative student response score of 79.4% falling into the “agree” category. (Snigdha &amp; Moriom Akter, 2023) found that students were more enthusiastic in language classes when audiovisual materials were used because it encouraged them to stay focused and connect their learning to their real lives.</w:t>
      </w:r>
    </w:p>
    <w:p w:rsidR="00000000" w:rsidDel="00000000" w:rsidP="00000000" w:rsidRDefault="00000000" w:rsidRPr="00000000" w14:paraId="000000D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(Pratiwi et al., 2025) found that students favor audiovisual reading tasks and choose action or animated movies over written text, successfully using new vocabulary in daily discussions. (Mardiana,Munir, 2025) research revealed that students showed higher self-confidence and autonomy in their material exploration while utilizing interactive media. Teachers in this research noted that learners became more engaged and cooperative when audiovisual materials were utilized. (Anggelina et al., 2025) discovered that students who engaged in audiovisual learning exhibited more significant advancements in initial reading abilities than those instructed through traditional techniques, as the media successfully engaged students' focus and enhanced active involvement.</w:t>
      </w:r>
    </w:p>
    <w:p w:rsidR="00000000" w:rsidDel="00000000" w:rsidP="00000000" w:rsidRDefault="00000000" w:rsidRPr="00000000" w14:paraId="000000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with their favorable views, teachers noted various obstacles in using audiovisual media for reading instruction. The discovery that time limitations pose a major obstacle aligns with earlier studies. (Rahma et al., 2024) discovered that educators encounter difficulties, such as insufficient understanding of models, strategies, and resources for reading instruction in a digital environment. (Loviasyuni &amp; Bhuana, 2023) discovered that students faced time-related obstacles, with some agreeing that using audiovisual media can be time-consuming, particularly when the duration is extended. Their research showed that when students request the teacher to replay a video, it requires around 30 minutes or more, which results in limited time for discussion periods.</w:t>
      </w:r>
    </w:p>
    <w:p w:rsidR="00000000" w:rsidDel="00000000" w:rsidP="00000000" w:rsidRDefault="00000000" w:rsidRPr="00000000" w14:paraId="000000D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research conducted by (Puspitaloka &amp; Zainil, 2026) similarly recognized time limitations as a challenge in the application of interactive multimedia in reading teaching. Research conducted by (Alcoy et al., 2025) revealed that the challenges encountered by educators were associated with restricted access, insufficient training opportunities, and technological difficulties. Teachers raised worries regarding the time needed to prepare resources and include them in their lessons. These challenges illustrate the extra burden that integrating technology may produce. (Anggelina et al., 2025) discovered various factors that limit the use of audiovisual media, such as insufficient resources and inadequate teacher training.</w:t>
      </w:r>
    </w:p>
    <w:p w:rsidR="00000000" w:rsidDel="00000000" w:rsidP="00000000" w:rsidRDefault="00000000" w:rsidRPr="00000000" w14:paraId="000000D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discovery that students' restricted vocabulary is a major obstacle aligns with earlier studies. (Loviasyuni &amp; Bhuana, 2023) discovered that the obstacles students face in learning to read via audiovisual media mainly revolve around language and understanding. The research showed that 35% of students faced issues with language, while 33% struggled with comprehension. Students struggled to grasp the language presented in the videos since they featured English subtitles, and they frequently inquired with teachers about the definitions of specific vocabulary terms.</w:t>
      </w:r>
    </w:p>
    <w:p w:rsidR="00000000" w:rsidDel="00000000" w:rsidP="00000000" w:rsidRDefault="00000000" w:rsidRPr="00000000" w14:paraId="000000D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(Puspitaloka &amp; Zainil, 2026) discovered that challenges faced by students, such as issues with vocabulary, hinder the use of interactive multimedia. Study by (Kathurima et al., 2024) found that students lacking reading skills in early grades encounter lifelong challenges as their educational advancement will be restricted. Teachers emphasized the challenge of locating videos that align with students’ vocabulary proficiency. (Loviasyuni &amp; Bhuana, 2023) indicate that vocabulary is intricately connected to understanding, and when learners face unknown words in reading, they might find it difficult to grasp their meanings, which impedes their capacity to effectively decode and comprehend the text's material.</w:t>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(Pratiwi et al., 2025) discovered that while audiovisual reading activities are beneficial, they pose challenges for educators, such as technical difficulties (e.g., issues with LCD displays or sound systems), time limitations, interruptions, and student conduct during video viewing. Research conducted by (Alcoy et al., 2025) showed that infrastructure, technical assistance, and insufficient training hinder the adoption of multimedia. A study conducted by (Kathurima et al., 2024) found that schools possess a limited quantity of computers (averaging 2.90 per institution) and a low student-to-computer ratio (1:10); tablets are more prevalent (averaging 19.17 per institution), yet functionality problems hinder their efficiency; additionally, projectors and mobile phones are more readily available but remain underused in classroom teaching. Teachers voiced worries regarding technical constraints. (Anggelina et al., 2025) discovered that numerous schools have not maximized the use of audiovisual media as a core component of early reading instruction because of insufficient resources, inadequate teacher training, and a scarcity of research regarding the effectiveness of these media in the local educational setting.</w:t>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discovery that content quality poses a challenge aligns with earlier studies. (Loviasyuni &amp; Bhuana, 2023) discovered that learners faced challenges concerning content and understanding, as some students struggled to comprehend the explanations in the videos due to the rapid playback speed. They recommended that educators account for the length and language in the media, and if the student population mainly has limited English vocabulary, it would be more effective to use media featuring simple and familiar English terms.(Henry Wasosa, 2025) discovered that while audiovisual aids are viewed as beneficial for minimizing reading mistakes, aiding comprehension, and enhancing text retention, educators emphasized the need to assess students' vocabulary skills prior to using audiovisual resources in reading lessons. (Puspitaloka &amp; Zainil, 2026) also discovered that educators struggle to balance multimedia use with conventional reading tasks.</w:t>
      </w:r>
    </w:p>
    <w:p w:rsidR="00000000" w:rsidDel="00000000" w:rsidP="00000000" w:rsidRDefault="00000000" w:rsidRPr="00000000" w14:paraId="000000E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CONCLUSION</w:t>
      </w:r>
    </w:p>
    <w:p w:rsidR="00000000" w:rsidDel="00000000" w:rsidP="00000000" w:rsidRDefault="00000000" w:rsidRPr="00000000" w14:paraId="000000E7">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sz w:val="24"/>
          <w:szCs w:val="24"/>
          <w:rtl w:val="0"/>
        </w:rPr>
        <w:t xml:space="preserve">This study explored teachers’ perceptions of using audiovisual media in reading instruction and the challenges they face in its implementation. Data from three English teachers at SMPN 1 Margaasih showed that teachers generally have positive perceptions of audiovisual media. They believe it increases students’ motivation, engagement, and reading comprehension by providing visual support that helps students understand texts more effectively. In addition, audiovisual media creates a more interactive and student-centered learning environment.</w:t>
      </w:r>
      <w:r w:rsidDel="00000000" w:rsidR="00000000" w:rsidRPr="00000000">
        <w:rPr>
          <w:rtl w:val="0"/>
        </w:rPr>
      </w:r>
    </w:p>
    <w:p w:rsidR="00000000" w:rsidDel="00000000" w:rsidP="00000000" w:rsidRDefault="00000000" w:rsidRPr="00000000" w14:paraId="000000E8">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teachers also identified several challenges, including limited preparation time, students’ limited vocabulary, technical and infrastructure problems, and difficulties in finding audiovisual materials that match students’ language proficiency and learning needs.</w:t>
      </w:r>
    </w:p>
    <w:p w:rsidR="00000000" w:rsidDel="00000000" w:rsidP="00000000" w:rsidRDefault="00000000" w:rsidRPr="00000000" w14:paraId="000000E9">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these findings, teachers should receive professional development on the effective use of audiovisual media, while schools should improve technological facilities and provide appropriate learning resources. Future studies are also recommended to involve larger samples and investigate the long-term effects of audiovisual media on students’ reading comprehension.</w:t>
      </w:r>
    </w:p>
    <w:p w:rsidR="00000000" w:rsidDel="00000000" w:rsidP="00000000" w:rsidRDefault="00000000" w:rsidRPr="00000000" w14:paraId="000000EA">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this study highlights that audiovisual media has strong potential to enhance reading instruction, provided that practical challenges are adequately addressed.</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ED">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Ahmad, M., &amp; Abd Halim, N. D. (2024). Audio-Visual Learning in Secondary School: A Review of Advantages and Challenges in Education. </w:t>
      </w:r>
      <w:r w:rsidDel="00000000" w:rsidR="00000000" w:rsidRPr="00000000">
        <w:rPr>
          <w:rFonts w:ascii="Times New Roman" w:cs="Times New Roman" w:eastAsia="Times New Roman" w:hAnsi="Times New Roman"/>
          <w:i w:val="1"/>
          <w:iCs w:val="1"/>
          <w:sz w:val="24"/>
          <w:szCs w:val="24"/>
          <w:rtl w:val="0"/>
        </w:rPr>
        <w:t xml:space="preserve">Innovative Teaching and Learning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(1), 15–23. https://doi.org/10.11113/itlj.v8.153</w:t>
      </w:r>
    </w:p>
    <w:p w:rsidR="00000000" w:rsidDel="00000000" w:rsidP="00000000" w:rsidRDefault="00000000" w:rsidRPr="00000000" w14:paraId="000000EE">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Mahmud, F. (2022). The Effect of Video- And Audio-Assisted Reading on Saudi EFL Learners’ Reading Fluency and Comprehension. </w:t>
      </w:r>
      <w:r w:rsidDel="00000000" w:rsidR="00000000" w:rsidRPr="00000000">
        <w:rPr>
          <w:rFonts w:ascii="Times New Roman" w:cs="Times New Roman" w:eastAsia="Times New Roman" w:hAnsi="Times New Roman"/>
          <w:i w:val="1"/>
          <w:iCs w:val="1"/>
          <w:sz w:val="24"/>
          <w:szCs w:val="24"/>
          <w:rtl w:val="0"/>
        </w:rPr>
        <w:t xml:space="preserve">World Journal of English Language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(8), 260–270. https://doi.org/10.5430/wjel.v12n8p260</w:t>
      </w:r>
    </w:p>
    <w:p w:rsidR="00000000" w:rsidDel="00000000" w:rsidP="00000000" w:rsidRDefault="00000000" w:rsidRPr="00000000" w14:paraId="000000EF">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Alcoy, M. M. P., Balane, A. S. E., Cabo, D. M. S., Guinita, R. A., &amp; Alda, R. (2025). Exploring Teachers ’ Preparedness and Attitudes Toward Multimedia- Based Reading Instruction. </w:t>
      </w:r>
      <w:r w:rsidDel="00000000" w:rsidR="00000000" w:rsidRPr="00000000">
        <w:rPr>
          <w:rFonts w:ascii="Times New Roman" w:cs="Times New Roman" w:eastAsia="Times New Roman" w:hAnsi="Times New Roman"/>
          <w:i w:val="1"/>
          <w:iCs w:val="1"/>
          <w:sz w:val="24"/>
          <w:szCs w:val="24"/>
          <w:rtl w:val="0"/>
        </w:rPr>
        <w:t xml:space="preserve">Interdiciplinary Research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20</w:t>
      </w:r>
      <w:r w:rsidDel="00000000" w:rsidR="00000000" w:rsidRPr="00000000">
        <w:rPr>
          <w:rFonts w:ascii="Times New Roman" w:cs="Times New Roman" w:eastAsia="Times New Roman" w:hAnsi="Times New Roman"/>
          <w:sz w:val="24"/>
          <w:szCs w:val="24"/>
          <w:rtl w:val="0"/>
        </w:rPr>
        <w:t xml:space="preserve">(Vol. 20 No. 6 (2025): November-December), 1–15. https://ph02.tci-thaijo.org/index.php/jtir/article/view/261458</w:t>
      </w:r>
    </w:p>
    <w:p w:rsidR="00000000" w:rsidDel="00000000" w:rsidP="00000000" w:rsidRDefault="00000000" w:rsidRPr="00000000" w14:paraId="000000F0">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Anggelina, S. E., Indryani, I., &amp; Sastrawati, E. (2025). The Influence of Audio-Visual Media on Early Reading Skills and Student Learning Outcomes at Pertiwi I Private Elementary School in Jambi City. </w:t>
      </w:r>
      <w:r w:rsidDel="00000000" w:rsidR="00000000" w:rsidRPr="00000000">
        <w:rPr>
          <w:rFonts w:ascii="Times New Roman" w:cs="Times New Roman" w:eastAsia="Times New Roman" w:hAnsi="Times New Roman"/>
          <w:i w:val="1"/>
          <w:iCs w:val="1"/>
          <w:sz w:val="24"/>
          <w:szCs w:val="24"/>
          <w:rtl w:val="0"/>
        </w:rPr>
        <w:t xml:space="preserve">Journal of Innovation and Research in Primary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(2), 120–127. https://doi.org/10.56916/jirpe.v4i2.1211</w:t>
      </w:r>
    </w:p>
    <w:p w:rsidR="00000000" w:rsidDel="00000000" w:rsidP="00000000" w:rsidRDefault="00000000" w:rsidRPr="00000000" w14:paraId="000000F1">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Daizon, G., Esrael, J., &amp; Duge, R. (2025). Interactive Multimedia Tools in Reading Comprehension of Learners. </w:t>
      </w:r>
      <w:r w:rsidDel="00000000" w:rsidR="00000000" w:rsidRPr="00000000">
        <w:rPr>
          <w:rFonts w:ascii="Times New Roman" w:cs="Times New Roman" w:eastAsia="Times New Roman" w:hAnsi="Times New Roman"/>
          <w:i w:val="1"/>
          <w:iCs w:val="1"/>
          <w:sz w:val="24"/>
          <w:szCs w:val="24"/>
          <w:rtl w:val="0"/>
        </w:rPr>
        <w:t xml:space="preserve">International Journal For Multidisciplinary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(3), 1–16. https://doi.org/10.36948/ijfmr.2025.v07i03.45038</w:t>
      </w:r>
    </w:p>
    <w:p w:rsidR="00000000" w:rsidDel="00000000" w:rsidP="00000000" w:rsidRDefault="00000000" w:rsidRPr="00000000" w14:paraId="000000F3">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Wasosa. (2025). Influence of Psychological Well-Being and School Factors on Delinquency , During the Covid-19 Period Among Secondary School Students in Selected Schools in Nakuru County : Kenya. </w:t>
      </w:r>
      <w:r w:rsidDel="00000000" w:rsidR="00000000" w:rsidRPr="00000000">
        <w:rPr>
          <w:rFonts w:ascii="Times New Roman" w:cs="Times New Roman" w:eastAsia="Times New Roman" w:hAnsi="Times New Roman"/>
          <w:i w:val="1"/>
          <w:iCs w:val="1"/>
          <w:sz w:val="24"/>
          <w:szCs w:val="24"/>
          <w:rtl w:val="0"/>
        </w:rPr>
        <w:t xml:space="preserve">International Journal of Research and Innovation in Social Science (IJRISS)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VII</w:t>
      </w:r>
      <w:r w:rsidDel="00000000" w:rsidR="00000000" w:rsidRPr="00000000">
        <w:rPr>
          <w:rFonts w:ascii="Times New Roman" w:cs="Times New Roman" w:eastAsia="Times New Roman" w:hAnsi="Times New Roman"/>
          <w:sz w:val="24"/>
          <w:szCs w:val="24"/>
          <w:rtl w:val="0"/>
        </w:rPr>
        <w:t xml:space="preserve">(2454), 1175–1189. https://doi.org/10.47772/IJRISS</w:t>
      </w:r>
    </w:p>
    <w:p w:rsidR="00000000" w:rsidDel="00000000" w:rsidP="00000000" w:rsidRDefault="00000000" w:rsidRPr="00000000" w14:paraId="000000F4">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Indahyanti, R., &amp; Wira Rahman, A. (2022). Teachers’ Perception on the Use of Teaching Media in English Classroom. </w:t>
      </w:r>
      <w:r w:rsidDel="00000000" w:rsidR="00000000" w:rsidRPr="00000000">
        <w:rPr>
          <w:rFonts w:ascii="Times New Roman" w:cs="Times New Roman" w:eastAsia="Times New Roman" w:hAnsi="Times New Roman"/>
          <w:i w:val="1"/>
          <w:iCs w:val="1"/>
          <w:sz w:val="24"/>
          <w:szCs w:val="24"/>
          <w:rtl w:val="0"/>
        </w:rPr>
        <w:t xml:space="preserve">Klasikal : Journal of Education, Language Teaching and Science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(2), 187–196. https://doi.org/10.52208/klasikal.v4i2.217</w:t>
      </w:r>
    </w:p>
    <w:p w:rsidR="00000000" w:rsidDel="00000000" w:rsidP="00000000" w:rsidRDefault="00000000" w:rsidRPr="00000000" w14:paraId="000000F5">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Kathurima Betty, Kiende, Ondigi, Samson Rosana, Mogo Bernad Chomba, P. M. (2024). Audio-visual Media Instructional Use and Its Effect on Reading Competences among Grade Two Pupils in Tharaka Nithi County, Kenya. </w:t>
      </w:r>
      <w:r w:rsidDel="00000000" w:rsidR="00000000" w:rsidRPr="00000000">
        <w:rPr>
          <w:rFonts w:ascii="Times New Roman" w:cs="Times New Roman" w:eastAsia="Times New Roman" w:hAnsi="Times New Roman"/>
          <w:i w:val="1"/>
          <w:iCs w:val="1"/>
          <w:sz w:val="24"/>
          <w:szCs w:val="24"/>
          <w:rtl w:val="0"/>
        </w:rPr>
        <w:t xml:space="preserve">International Journal For Multidisciplinary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(5), 1–27. https://doi.org/10.36948/ijfmr.2024.v06i05.29109</w:t>
      </w:r>
    </w:p>
    <w:p w:rsidR="00000000" w:rsidDel="00000000" w:rsidP="00000000" w:rsidRDefault="00000000" w:rsidRPr="00000000" w14:paraId="000000F6">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Loviasyuni, N. E., &amp; Bhuana, G. P. (2023). Audio-Visual as Media in Reading: Students’ Responses and Challenges. </w:t>
      </w:r>
      <w:r w:rsidDel="00000000" w:rsidR="00000000" w:rsidRPr="00000000">
        <w:rPr>
          <w:rFonts w:ascii="Times New Roman" w:cs="Times New Roman" w:eastAsia="Times New Roman" w:hAnsi="Times New Roman"/>
          <w:i w:val="1"/>
          <w:iCs w:val="1"/>
          <w:sz w:val="24"/>
          <w:szCs w:val="24"/>
          <w:rtl w:val="0"/>
        </w:rPr>
        <w:t xml:space="preserve">IDEAS: Journal on English Language Teaching and Learning, Linguistics and Literature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(1), 607–615. https://doi.org/10.24256/ideas.v11i1.4003</w:t>
      </w:r>
    </w:p>
    <w:p w:rsidR="00000000" w:rsidDel="00000000" w:rsidP="00000000" w:rsidRDefault="00000000" w:rsidRPr="00000000" w14:paraId="000000F7">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Mardiana,Munir, A. W. (2025). Empowering Inclusive Classrooms : Teacher Perceptions on IMLO in Developing Reading Interest. </w:t>
      </w:r>
      <w:r w:rsidDel="00000000" w:rsidR="00000000" w:rsidRPr="00000000">
        <w:rPr>
          <w:rFonts w:ascii="Times New Roman" w:cs="Times New Roman" w:eastAsia="Times New Roman" w:hAnsi="Times New Roman"/>
          <w:i w:val="1"/>
          <w:iCs w:val="1"/>
          <w:sz w:val="24"/>
          <w:szCs w:val="24"/>
          <w:rtl w:val="0"/>
        </w:rPr>
        <w:t xml:space="preserve">International Journal of Language, Education, and Literature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(3), 447–453. https://doi.org/https://doi.org/10.66720/9b2g2r19</w:t>
      </w:r>
    </w:p>
    <w:p w:rsidR="00000000" w:rsidDel="00000000" w:rsidP="00000000" w:rsidRDefault="00000000" w:rsidRPr="00000000" w14:paraId="000000F8">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Mohd Darus, N., &amp; Abdul Aziz, A. (2025). Leveraging Technology for Reading Development in ESL Primary Education: A Systematic Review. </w:t>
      </w:r>
      <w:r w:rsidDel="00000000" w:rsidR="00000000" w:rsidRPr="00000000">
        <w:rPr>
          <w:rFonts w:ascii="Times New Roman" w:cs="Times New Roman" w:eastAsia="Times New Roman" w:hAnsi="Times New Roman"/>
          <w:i w:val="1"/>
          <w:iCs w:val="1"/>
          <w:sz w:val="24"/>
          <w:szCs w:val="24"/>
          <w:rtl w:val="0"/>
        </w:rPr>
        <w:t xml:space="preserve">International Journal of Academic Research in Progressive Education and Development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(2), 673–694. https://doi.org/10.6007/ijarped/v14-i2/25240</w:t>
      </w:r>
    </w:p>
    <w:p w:rsidR="00000000" w:rsidDel="00000000" w:rsidP="00000000" w:rsidRDefault="00000000" w:rsidRPr="00000000" w14:paraId="000000F9">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Mutiara Adesa Madani, &amp; Melva Zainil. (2025). Efektivitas pemanfaatan Media Audiovisual untuk Meningkatkan Keterampilan Membaca Siswa Kelas V Sekolah Dasar : Literatur Review. </w:t>
      </w:r>
      <w:r w:rsidDel="00000000" w:rsidR="00000000" w:rsidRPr="00000000">
        <w:rPr>
          <w:rFonts w:ascii="Times New Roman" w:cs="Times New Roman" w:eastAsia="Times New Roman" w:hAnsi="Times New Roman"/>
          <w:i w:val="1"/>
          <w:iCs w:val="1"/>
          <w:sz w:val="24"/>
          <w:szCs w:val="24"/>
          <w:rtl w:val="0"/>
        </w:rPr>
        <w:t xml:space="preserve">Perspektif : Jurnal Pendidikan Dan Ilmu Bahasa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(2), 153–160. https://doi.org/10.59059/perspektif.v3i2.2433</w:t>
      </w:r>
    </w:p>
    <w:p w:rsidR="00000000" w:rsidDel="00000000" w:rsidP="00000000" w:rsidRDefault="00000000" w:rsidRPr="00000000" w14:paraId="000000FA">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Olagbaju, O. O., &amp; Popoola, A. G. (2020). Effects of Audio-visual Social Media Resources-supported Instruction on Learning Outcomes in Reading. </w:t>
      </w:r>
      <w:r w:rsidDel="00000000" w:rsidR="00000000" w:rsidRPr="00000000">
        <w:rPr>
          <w:rFonts w:ascii="Times New Roman" w:cs="Times New Roman" w:eastAsia="Times New Roman" w:hAnsi="Times New Roman"/>
          <w:i w:val="1"/>
          <w:iCs w:val="1"/>
          <w:sz w:val="24"/>
          <w:szCs w:val="24"/>
          <w:rtl w:val="0"/>
        </w:rPr>
        <w:t xml:space="preserve">International Journal of Technology in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(2), 92–104. https://doi.org/10.46328/ijte.v3i2.26</w:t>
      </w:r>
    </w:p>
    <w:p w:rsidR="00000000" w:rsidDel="00000000" w:rsidP="00000000" w:rsidRDefault="00000000" w:rsidRPr="00000000" w14:paraId="000000FB">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Pangestuti, S. A., &amp; Wati, T. L. (2022). Using Audiovisual Media for Improving the Reading Comprehension Ability of Elementary Students During the COVID-19 Pandemic in Sidoarjo, Indonesia. </w:t>
      </w:r>
      <w:r w:rsidDel="00000000" w:rsidR="00000000" w:rsidRPr="00000000">
        <w:rPr>
          <w:rFonts w:ascii="Times New Roman" w:cs="Times New Roman" w:eastAsia="Times New Roman" w:hAnsi="Times New Roman"/>
          <w:i w:val="1"/>
          <w:iCs w:val="1"/>
          <w:sz w:val="24"/>
          <w:szCs w:val="24"/>
          <w:rtl w:val="0"/>
        </w:rPr>
        <w:t xml:space="preserve">KnE Social Sciences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2022</w:t>
      </w:r>
      <w:r w:rsidDel="00000000" w:rsidR="00000000" w:rsidRPr="00000000">
        <w:rPr>
          <w:rFonts w:ascii="Times New Roman" w:cs="Times New Roman" w:eastAsia="Times New Roman" w:hAnsi="Times New Roman"/>
          <w:sz w:val="24"/>
          <w:szCs w:val="24"/>
          <w:rtl w:val="0"/>
        </w:rPr>
        <w:t xml:space="preserve">, 611–619. https://doi.org/10.18502/kss.v7i10.11265</w:t>
      </w:r>
    </w:p>
    <w:p w:rsidR="00000000" w:rsidDel="00000000" w:rsidP="00000000" w:rsidRDefault="00000000" w:rsidRPr="00000000" w14:paraId="000000FC">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Pratiwi, A. E., Jabub, B., &amp; Iskandar. (2025). The Implementation of Audio-Visual Reading Activity in the Primary Year of Metro School Makassar. </w:t>
      </w:r>
      <w:r w:rsidDel="00000000" w:rsidR="00000000" w:rsidRPr="00000000">
        <w:rPr>
          <w:rFonts w:ascii="Times New Roman" w:cs="Times New Roman" w:eastAsia="Times New Roman" w:hAnsi="Times New Roman"/>
          <w:i w:val="1"/>
          <w:iCs w:val="1"/>
          <w:sz w:val="24"/>
          <w:szCs w:val="24"/>
          <w:rtl w:val="0"/>
        </w:rPr>
        <w:t xml:space="preserve">International Journal of Language, Education, and Literature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02</w:t>
      </w:r>
      <w:r w:rsidDel="00000000" w:rsidR="00000000" w:rsidRPr="00000000">
        <w:rPr>
          <w:rFonts w:ascii="Times New Roman" w:cs="Times New Roman" w:eastAsia="Times New Roman" w:hAnsi="Times New Roman"/>
          <w:sz w:val="24"/>
          <w:szCs w:val="24"/>
          <w:rtl w:val="0"/>
        </w:rPr>
        <w:t xml:space="preserve">(09), 67–81. https://journal.unm.ac.id/index.php/IJLEL/article/view/6569</w:t>
      </w:r>
    </w:p>
    <w:p w:rsidR="00000000" w:rsidDel="00000000" w:rsidP="00000000" w:rsidRDefault="00000000" w:rsidRPr="00000000" w14:paraId="000000FD">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Puspitaloka, N., &amp; Zainil, Y. (2026). </w:t>
      </w:r>
      <w:r w:rsidDel="00000000" w:rsidR="00000000" w:rsidRPr="00000000">
        <w:rPr>
          <w:rFonts w:ascii="Times New Roman" w:cs="Times New Roman" w:eastAsia="Times New Roman" w:hAnsi="Times New Roman"/>
          <w:i w:val="1"/>
          <w:iCs w:val="1"/>
          <w:sz w:val="24"/>
          <w:szCs w:val="24"/>
          <w:rtl w:val="0"/>
        </w:rPr>
        <w:t xml:space="preserve">Exploring the role of interactive multimedia in supporting the teaching of reading comprehension : EFL teachers ’ beliefs and practices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1–9. https://doi.org/10.31603/bised.647</w:t>
      </w:r>
    </w:p>
    <w:p w:rsidR="00000000" w:rsidDel="00000000" w:rsidP="00000000" w:rsidRDefault="00000000" w:rsidRPr="00000000" w14:paraId="000000FE">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Rahma, R., Andayani, &amp; Anindyarini, A. (2024). Teaching reading in digital era: Exploring Indonesian in-service teachers’ perceptions and challenges. </w:t>
      </w:r>
      <w:r w:rsidDel="00000000" w:rsidR="00000000" w:rsidRPr="00000000">
        <w:rPr>
          <w:rFonts w:ascii="Times New Roman" w:cs="Times New Roman" w:eastAsia="Times New Roman" w:hAnsi="Times New Roman"/>
          <w:i w:val="1"/>
          <w:iCs w:val="1"/>
          <w:sz w:val="24"/>
          <w:szCs w:val="24"/>
          <w:rtl w:val="0"/>
        </w:rPr>
        <w:t xml:space="preserve">Contemporary Educational Technology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16</w:t>
      </w:r>
      <w:r w:rsidDel="00000000" w:rsidR="00000000" w:rsidRPr="00000000">
        <w:rPr>
          <w:rFonts w:ascii="Times New Roman" w:cs="Times New Roman" w:eastAsia="Times New Roman" w:hAnsi="Times New Roman"/>
          <w:sz w:val="24"/>
          <w:szCs w:val="24"/>
          <w:rtl w:val="0"/>
        </w:rPr>
        <w:t xml:space="preserve">(4). https://doi.org/10.30935/cedtech/15159</w:t>
      </w:r>
    </w:p>
    <w:p w:rsidR="00000000" w:rsidDel="00000000" w:rsidP="00000000" w:rsidRDefault="00000000" w:rsidRPr="00000000" w14:paraId="000000FF">
      <w:pPr>
        <w:widowControl w:val="0"/>
        <w:spacing w:after="0" w:line="240" w:lineRule="auto"/>
        <w:ind w:left="48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Snigdha, S. S., &amp; Moriom Akter. (2023). Effectiveness of Audio-visual Materials in Teaching Reading for Young EFL Learners in Bangladesh. </w:t>
      </w:r>
      <w:r w:rsidDel="00000000" w:rsidR="00000000" w:rsidRPr="00000000">
        <w:rPr>
          <w:rFonts w:ascii="Times New Roman" w:cs="Times New Roman" w:eastAsia="Times New Roman" w:hAnsi="Times New Roman"/>
          <w:i w:val="1"/>
          <w:iCs w:val="1"/>
          <w:sz w:val="24"/>
          <w:szCs w:val="24"/>
          <w:rtl w:val="0"/>
        </w:rPr>
        <w:t xml:space="preserve">EIKI Journal of Effective Teaching Methods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(4), 65–82. https://doi.org/10.59652/jetm.v1i4.84</w:t>
      </w:r>
    </w:p>
    <w:p w:rsidR="00000000" w:rsidDel="00000000" w:rsidP="00000000" w:rsidRDefault="00000000" w:rsidRPr="00000000" w14:paraId="00000100">
      <w:pPr>
        <w:spacing w:after="0" w:line="240" w:lineRule="auto"/>
        <w:jc w:val="both"/>
        <w:rPr>
          <w:rFonts w:ascii="Times New Roman" w:cs="Times New Roman" w:eastAsia="Times New Roman" w:hAnsi="Times New Roman"/>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9" w:w="11907" w:orient="portrait"/>
      <w:pgMar w:bottom="1474" w:top="1559" w:left="1418" w:right="1418" w:header="85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Limelight">
    <w:embedRegular w:fontKey="{00000000-0000-0000-0000-000000000000}" r:id="rId1" w:subsetted="0"/>
  </w:font>
  <w:font w:name="Overlock">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Paper Title Here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566" w:firstLine="21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-34311</wp:posOffset>
          </wp:positionH>
          <wp:positionV relativeFrom="paragraph">
            <wp:posOffset>-226059</wp:posOffset>
          </wp:positionV>
          <wp:extent cx="1285875" cy="542925"/>
          <wp:effectExtent b="0" l="0" r="0" t="0"/>
          <wp:wrapNone/>
          <wp:docPr id="2"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9" w:firstLine="288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4443095</wp:posOffset>
          </wp:positionH>
          <wp:positionV relativeFrom="paragraph">
            <wp:posOffset>-226059</wp:posOffset>
          </wp:positionV>
          <wp:extent cx="1285875" cy="542925"/>
          <wp:effectExtent b="0" l="0" r="0" t="0"/>
          <wp:wrapNone/>
          <wp:docPr id="1"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spacing w:after="0" w:line="240" w:lineRule="auto"/>
      <w:ind w:right="360" w:firstLine="360"/>
      <w:rPr>
        <w:rFonts w:ascii="Limelight" w:cs="Limelight" w:eastAsia="Limelight" w:hAnsi="Limelight"/>
        <w:b w:val="1"/>
        <w:bCs w:val="1"/>
        <w:color w:val="943734"/>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color w:val="943734"/>
        <w:rtl w:val="0"/>
      </w:rPr>
      <w:t xml:space="preserve">          </w:t>
    </w:r>
    <w:r w:rsidDel="00000000" w:rsidR="00000000" w:rsidRPr="00000000">
      <w:rPr>
        <w:rFonts w:ascii="Limelight" w:cs="Limelight" w:eastAsia="Limelight" w:hAnsi="Limelight"/>
        <w:b w:val="1"/>
        <w:bCs w:val="1"/>
        <w:color w:val="943734"/>
        <w:rtl w:val="0"/>
      </w:rPr>
      <w:t xml:space="preserve">PROJECT</w:t>
    </w:r>
    <w:r w:rsidDel="00000000" w:rsidR="00000000" w:rsidRPr="00000000">
      <w:drawing>
        <wp:anchor allowOverlap="1" behindDoc="1" distB="0" distT="0" distL="0" distR="0" hidden="0" layoutInCell="1" locked="0" relativeHeight="0" simplePos="0">
          <wp:simplePos x="0" y="0"/>
          <wp:positionH relativeFrom="column">
            <wp:posOffset>-214628</wp:posOffset>
          </wp:positionH>
          <wp:positionV relativeFrom="paragraph">
            <wp:posOffset>-26033</wp:posOffset>
          </wp:positionV>
          <wp:extent cx="1409700" cy="542925"/>
          <wp:effectExtent b="0" l="0" r="0" t="0"/>
          <wp:wrapNone/>
          <wp:docPr id="3"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409700" cy="542925"/>
                  </a:xfrm>
                  <a:prstGeom prst="rect"/>
                  <a:ln/>
                </pic:spPr>
              </pic:pic>
            </a:graphicData>
          </a:graphic>
        </wp:anchor>
      </w:drawing>
    </w:r>
  </w:p>
  <w:p w:rsidR="00000000" w:rsidDel="00000000" w:rsidP="00000000" w:rsidRDefault="00000000" w:rsidRPr="00000000" w14:paraId="00000105">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943734"/>
        <w:rtl w:val="0"/>
      </w:rPr>
      <w:tab/>
    </w:r>
    <w:r w:rsidDel="00000000" w:rsidR="00000000" w:rsidRPr="00000000">
      <w:rPr>
        <w:rFonts w:ascii="Overlock" w:cs="Overlock" w:eastAsia="Overlock" w:hAnsi="Overlock"/>
        <w:b w:val="1"/>
        <w:bCs w:val="1"/>
        <w:color w:val="943734"/>
        <w:rtl w:val="0"/>
      </w:rPr>
      <w:t xml:space="preserve">(Professional Journal of English Education)</w:t>
    </w:r>
    <w:r w:rsidDel="00000000" w:rsidR="00000000" w:rsidRPr="00000000">
      <w:rPr>
        <w:rFonts w:ascii="Overlock" w:cs="Overlock" w:eastAsia="Overlock" w:hAnsi="Overlock"/>
        <w:color w:val="943734"/>
        <w:rtl w:val="0"/>
      </w:rPr>
      <w:tab/>
    </w:r>
    <w:r w:rsidDel="00000000" w:rsidR="00000000" w:rsidRPr="00000000">
      <w:rPr>
        <w:rFonts w:ascii="Times New Roman" w:cs="Times New Roman" w:eastAsia="Times New Roman" w:hAnsi="Times New Roman"/>
        <w:rtl w:val="0"/>
      </w:rPr>
      <w:tab/>
      <w:t xml:space="preserve">p–ISSN 0000-0000</w:t>
    </w:r>
  </w:p>
  <w:p w:rsidR="00000000" w:rsidDel="00000000" w:rsidP="00000000" w:rsidRDefault="00000000" w:rsidRPr="00000000" w14:paraId="00000106">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Volume X, No. X, XXXX 2019</w:t>
      <w:tab/>
      <w:tab/>
      <w:tab/>
      <w:tab/>
      <w:t xml:space="preserve">e–ISSN 0000-0000</w:t>
    </w:r>
  </w:p>
  <w:p w:rsidR="00000000" w:rsidDel="00000000" w:rsidP="00000000" w:rsidRDefault="00000000" w:rsidRPr="00000000" w14:paraId="00000107">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imes New Roman" w:cs="Times New Roman" w:eastAsia="Times New Roman" w:hAnsi="Times New Roman"/>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Limelight-regular.ttf"/><Relationship Id="rId2" Type="http://schemas.openxmlformats.org/officeDocument/2006/relationships/font" Target="fonts/Overlock-regular.ttf"/><Relationship Id="rId3" Type="http://schemas.openxmlformats.org/officeDocument/2006/relationships/font" Target="fonts/Overlock-bold.ttf"/><Relationship Id="rId4" Type="http://schemas.openxmlformats.org/officeDocument/2006/relationships/font" Target="fonts/Overlock-italic.ttf"/><Relationship Id="rId5" Type="http://schemas.openxmlformats.org/officeDocument/2006/relationships/font" Target="fonts/Overlock-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kLMN0L7yWbS+gUNbiDgfpyS9Kw==">CgMxLjAyDmgudGIyMnZobzc4YzNrOAByITFsVjQxRUxDSGdGZjFCSS0tbEpsMWhkNGpHR2JPZXdSYQ==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f5962702-65ce-3304-b7db-37504a9d8920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