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CA008" w14:textId="77777777" w:rsidR="00F70D4A" w:rsidRDefault="00246C8C" w:rsidP="00EA73FA">
      <w:pPr>
        <w:spacing w:after="0" w:line="240" w:lineRule="auto"/>
        <w:jc w:val="center"/>
        <w:rPr>
          <w:rFonts w:ascii="Times New Roman" w:hAnsi="Times New Roman" w:cs="Times New Roman"/>
          <w:b/>
          <w:sz w:val="32"/>
          <w:szCs w:val="24"/>
          <w:lang w:val="en-US"/>
        </w:rPr>
      </w:pPr>
      <w:r w:rsidRPr="00246C8C">
        <w:rPr>
          <w:rFonts w:ascii="Times New Roman" w:hAnsi="Times New Roman" w:cs="Times New Roman"/>
          <w:b/>
          <w:sz w:val="32"/>
          <w:szCs w:val="24"/>
          <w:lang w:val="en-US"/>
        </w:rPr>
        <w:t>T</w:t>
      </w:r>
      <w:r w:rsidR="00B71035">
        <w:rPr>
          <w:rFonts w:ascii="Times New Roman" w:hAnsi="Times New Roman" w:cs="Times New Roman"/>
          <w:b/>
          <w:sz w:val="32"/>
          <w:szCs w:val="24"/>
          <w:lang w:val="en-US"/>
        </w:rPr>
        <w:t xml:space="preserve">he </w:t>
      </w:r>
      <w:r w:rsidRPr="00246C8C">
        <w:rPr>
          <w:rFonts w:ascii="Times New Roman" w:hAnsi="Times New Roman" w:cs="Times New Roman"/>
          <w:b/>
          <w:sz w:val="32"/>
          <w:szCs w:val="24"/>
          <w:lang w:val="en-US"/>
        </w:rPr>
        <w:t>U</w:t>
      </w:r>
      <w:r w:rsidR="00B71035">
        <w:rPr>
          <w:rFonts w:ascii="Times New Roman" w:hAnsi="Times New Roman" w:cs="Times New Roman"/>
          <w:b/>
          <w:sz w:val="32"/>
          <w:szCs w:val="24"/>
          <w:lang w:val="en-US"/>
        </w:rPr>
        <w:t>se</w:t>
      </w:r>
      <w:r w:rsidRPr="00246C8C">
        <w:rPr>
          <w:rFonts w:ascii="Times New Roman" w:hAnsi="Times New Roman" w:cs="Times New Roman"/>
          <w:b/>
          <w:sz w:val="32"/>
          <w:szCs w:val="24"/>
          <w:lang w:val="en-US"/>
        </w:rPr>
        <w:t xml:space="preserve"> </w:t>
      </w:r>
      <w:r w:rsidR="00F70D4A">
        <w:rPr>
          <w:rFonts w:ascii="Times New Roman" w:hAnsi="Times New Roman" w:cs="Times New Roman"/>
          <w:b/>
          <w:sz w:val="32"/>
          <w:szCs w:val="24"/>
          <w:lang w:val="en-US"/>
        </w:rPr>
        <w:t>o</w:t>
      </w:r>
      <w:r w:rsidR="00B71035">
        <w:rPr>
          <w:rFonts w:ascii="Times New Roman" w:hAnsi="Times New Roman" w:cs="Times New Roman"/>
          <w:b/>
          <w:sz w:val="32"/>
          <w:szCs w:val="24"/>
          <w:lang w:val="en-US"/>
        </w:rPr>
        <w:t xml:space="preserve">f </w:t>
      </w:r>
      <w:r w:rsidRPr="00246C8C">
        <w:rPr>
          <w:rFonts w:ascii="Times New Roman" w:hAnsi="Times New Roman" w:cs="Times New Roman"/>
          <w:b/>
          <w:sz w:val="32"/>
          <w:szCs w:val="24"/>
          <w:lang w:val="en-US"/>
        </w:rPr>
        <w:t>G</w:t>
      </w:r>
      <w:r w:rsidR="00B71035">
        <w:rPr>
          <w:rFonts w:ascii="Times New Roman" w:hAnsi="Times New Roman" w:cs="Times New Roman"/>
          <w:b/>
          <w:sz w:val="32"/>
          <w:szCs w:val="24"/>
          <w:lang w:val="en-US"/>
        </w:rPr>
        <w:t>ame</w:t>
      </w:r>
      <w:r w:rsidRPr="00246C8C">
        <w:rPr>
          <w:rFonts w:ascii="Times New Roman" w:hAnsi="Times New Roman" w:cs="Times New Roman"/>
          <w:b/>
          <w:sz w:val="32"/>
          <w:szCs w:val="24"/>
          <w:lang w:val="en-US"/>
        </w:rPr>
        <w:t>-B</w:t>
      </w:r>
      <w:r w:rsidR="00B71035">
        <w:rPr>
          <w:rFonts w:ascii="Times New Roman" w:hAnsi="Times New Roman" w:cs="Times New Roman"/>
          <w:b/>
          <w:sz w:val="32"/>
          <w:szCs w:val="24"/>
          <w:lang w:val="en-US"/>
        </w:rPr>
        <w:t>ased</w:t>
      </w:r>
      <w:r w:rsidRPr="00246C8C">
        <w:rPr>
          <w:rFonts w:ascii="Times New Roman" w:hAnsi="Times New Roman" w:cs="Times New Roman"/>
          <w:b/>
          <w:sz w:val="32"/>
          <w:szCs w:val="24"/>
          <w:lang w:val="en-US"/>
        </w:rPr>
        <w:t xml:space="preserve"> L</w:t>
      </w:r>
      <w:r w:rsidR="00B71035">
        <w:rPr>
          <w:rFonts w:ascii="Times New Roman" w:hAnsi="Times New Roman" w:cs="Times New Roman"/>
          <w:b/>
          <w:sz w:val="32"/>
          <w:szCs w:val="24"/>
          <w:lang w:val="en-US"/>
        </w:rPr>
        <w:t>earning</w:t>
      </w:r>
      <w:r w:rsidRPr="00246C8C">
        <w:rPr>
          <w:rFonts w:ascii="Times New Roman" w:hAnsi="Times New Roman" w:cs="Times New Roman"/>
          <w:b/>
          <w:sz w:val="32"/>
          <w:szCs w:val="24"/>
          <w:lang w:val="en-US"/>
        </w:rPr>
        <w:t xml:space="preserve"> </w:t>
      </w:r>
      <w:r w:rsidR="00F70D4A">
        <w:rPr>
          <w:rFonts w:ascii="Times New Roman" w:hAnsi="Times New Roman" w:cs="Times New Roman"/>
          <w:b/>
          <w:sz w:val="32"/>
          <w:szCs w:val="24"/>
          <w:lang w:val="en-US"/>
        </w:rPr>
        <w:t>i</w:t>
      </w:r>
      <w:r w:rsidR="00B71035">
        <w:rPr>
          <w:rFonts w:ascii="Times New Roman" w:hAnsi="Times New Roman" w:cs="Times New Roman"/>
          <w:b/>
          <w:sz w:val="32"/>
          <w:szCs w:val="24"/>
          <w:lang w:val="en-US"/>
        </w:rPr>
        <w:t>n</w:t>
      </w:r>
      <w:r w:rsidRPr="00246C8C">
        <w:rPr>
          <w:rFonts w:ascii="Times New Roman" w:hAnsi="Times New Roman" w:cs="Times New Roman"/>
          <w:b/>
          <w:sz w:val="32"/>
          <w:szCs w:val="24"/>
          <w:lang w:val="en-US"/>
        </w:rPr>
        <w:t xml:space="preserve"> E</w:t>
      </w:r>
      <w:r w:rsidR="00B71035">
        <w:rPr>
          <w:rFonts w:ascii="Times New Roman" w:hAnsi="Times New Roman" w:cs="Times New Roman"/>
          <w:b/>
          <w:sz w:val="32"/>
          <w:szCs w:val="24"/>
          <w:lang w:val="en-US"/>
        </w:rPr>
        <w:t>nglish</w:t>
      </w:r>
      <w:r w:rsidRPr="00246C8C">
        <w:rPr>
          <w:rFonts w:ascii="Times New Roman" w:hAnsi="Times New Roman" w:cs="Times New Roman"/>
          <w:b/>
          <w:sz w:val="32"/>
          <w:szCs w:val="24"/>
          <w:lang w:val="en-US"/>
        </w:rPr>
        <w:t xml:space="preserve"> </w:t>
      </w:r>
      <w:proofErr w:type="spellStart"/>
      <w:proofErr w:type="gramStart"/>
      <w:r w:rsidRPr="00246C8C">
        <w:rPr>
          <w:rFonts w:ascii="Times New Roman" w:hAnsi="Times New Roman" w:cs="Times New Roman"/>
          <w:b/>
          <w:sz w:val="32"/>
          <w:szCs w:val="24"/>
          <w:lang w:val="en-US"/>
        </w:rPr>
        <w:t>C</w:t>
      </w:r>
      <w:r w:rsidR="00B71035">
        <w:rPr>
          <w:rFonts w:ascii="Times New Roman" w:hAnsi="Times New Roman" w:cs="Times New Roman"/>
          <w:b/>
          <w:sz w:val="32"/>
          <w:szCs w:val="24"/>
          <w:lang w:val="en-US"/>
        </w:rPr>
        <w:t>lasroom</w:t>
      </w:r>
      <w:proofErr w:type="spellEnd"/>
      <w:r w:rsidRPr="00246C8C">
        <w:rPr>
          <w:rFonts w:ascii="Times New Roman" w:hAnsi="Times New Roman" w:cs="Times New Roman"/>
          <w:b/>
          <w:sz w:val="32"/>
          <w:szCs w:val="24"/>
          <w:lang w:val="en-US"/>
        </w:rPr>
        <w:t xml:space="preserve"> :</w:t>
      </w:r>
      <w:proofErr w:type="gramEnd"/>
      <w:r w:rsidRPr="00246C8C">
        <w:rPr>
          <w:rFonts w:ascii="Times New Roman" w:hAnsi="Times New Roman" w:cs="Times New Roman"/>
          <w:b/>
          <w:sz w:val="32"/>
          <w:szCs w:val="24"/>
          <w:lang w:val="en-US"/>
        </w:rPr>
        <w:t xml:space="preserve"> </w:t>
      </w:r>
    </w:p>
    <w:p w14:paraId="01CFA2CD" w14:textId="3809BB8B" w:rsidR="003B5759" w:rsidRPr="00017AD9" w:rsidRDefault="00246C8C" w:rsidP="00EA73FA">
      <w:pPr>
        <w:spacing w:after="0" w:line="240" w:lineRule="auto"/>
        <w:jc w:val="center"/>
        <w:rPr>
          <w:rFonts w:ascii="Times New Roman" w:hAnsi="Times New Roman" w:cs="Times New Roman"/>
          <w:b/>
          <w:sz w:val="40"/>
          <w:szCs w:val="24"/>
        </w:rPr>
      </w:pPr>
      <w:r w:rsidRPr="00246C8C">
        <w:rPr>
          <w:rFonts w:ascii="Times New Roman" w:hAnsi="Times New Roman" w:cs="Times New Roman"/>
          <w:b/>
          <w:sz w:val="32"/>
          <w:szCs w:val="24"/>
          <w:lang w:val="en-US"/>
        </w:rPr>
        <w:t>S</w:t>
      </w:r>
      <w:r w:rsidR="00B71035">
        <w:rPr>
          <w:rFonts w:ascii="Times New Roman" w:hAnsi="Times New Roman" w:cs="Times New Roman"/>
          <w:b/>
          <w:sz w:val="32"/>
          <w:szCs w:val="24"/>
          <w:lang w:val="en-US"/>
        </w:rPr>
        <w:t>tudents’</w:t>
      </w:r>
      <w:r w:rsidRPr="00246C8C">
        <w:rPr>
          <w:rFonts w:ascii="Times New Roman" w:hAnsi="Times New Roman" w:cs="Times New Roman"/>
          <w:b/>
          <w:sz w:val="32"/>
          <w:szCs w:val="24"/>
          <w:lang w:val="en-US"/>
        </w:rPr>
        <w:t xml:space="preserve"> P</w:t>
      </w:r>
      <w:r w:rsidR="00B71035">
        <w:rPr>
          <w:rFonts w:ascii="Times New Roman" w:hAnsi="Times New Roman" w:cs="Times New Roman"/>
          <w:b/>
          <w:sz w:val="32"/>
          <w:szCs w:val="24"/>
          <w:lang w:val="en-US"/>
        </w:rPr>
        <w:t>erception</w:t>
      </w:r>
      <w:r w:rsidR="00F70D4A">
        <w:rPr>
          <w:rFonts w:ascii="Times New Roman" w:hAnsi="Times New Roman" w:cs="Times New Roman"/>
          <w:b/>
          <w:sz w:val="32"/>
          <w:szCs w:val="24"/>
          <w:lang w:val="en-US"/>
        </w:rPr>
        <w:t>s</w:t>
      </w:r>
    </w:p>
    <w:p w14:paraId="15A53145"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7D5FF0A4" w14:textId="6B79D0C9" w:rsidR="00EA73FA" w:rsidRPr="00017AD9" w:rsidRDefault="00246C8C"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Siti Mariam</w:t>
      </w:r>
      <w:r w:rsidR="001F3B6E">
        <w:rPr>
          <w:rFonts w:ascii="Times New Roman" w:hAnsi="Times New Roman" w:cs="Times New Roman"/>
          <w:b/>
          <w:sz w:val="24"/>
          <w:vertAlign w:val="superscript"/>
          <w:lang w:val="en-US"/>
        </w:rPr>
        <w:t>1</w:t>
      </w:r>
      <w:r w:rsidR="001F3B6E">
        <w:rPr>
          <w:rFonts w:ascii="Times New Roman" w:hAnsi="Times New Roman" w:cs="Times New Roman"/>
          <w:b/>
          <w:sz w:val="24"/>
          <w:lang w:val="en-US"/>
        </w:rPr>
        <w:t xml:space="preserve">, </w:t>
      </w:r>
      <w:proofErr w:type="spellStart"/>
      <w:r w:rsidR="001F3B6E">
        <w:rPr>
          <w:rFonts w:ascii="Times New Roman" w:hAnsi="Times New Roman" w:cs="Times New Roman"/>
          <w:b/>
          <w:sz w:val="24"/>
          <w:lang w:val="en-US"/>
        </w:rPr>
        <w:t>Yanuarti</w:t>
      </w:r>
      <w:proofErr w:type="spellEnd"/>
      <w:r w:rsidR="001F3B6E">
        <w:rPr>
          <w:rFonts w:ascii="Times New Roman" w:hAnsi="Times New Roman" w:cs="Times New Roman"/>
          <w:b/>
          <w:sz w:val="24"/>
          <w:lang w:val="en-US"/>
        </w:rPr>
        <w:t xml:space="preserve"> Apsari</w:t>
      </w:r>
      <w:r w:rsidR="001F3B6E" w:rsidRPr="001F3B6E">
        <w:rPr>
          <w:rFonts w:ascii="Times New Roman" w:hAnsi="Times New Roman" w:cs="Times New Roman"/>
          <w:b/>
          <w:sz w:val="24"/>
          <w:vertAlign w:val="superscript"/>
          <w:lang w:val="en-US"/>
        </w:rPr>
        <w:t>2</w:t>
      </w:r>
    </w:p>
    <w:p w14:paraId="649FCCD8" w14:textId="77777777" w:rsidR="00791C69" w:rsidRPr="00017AD9" w:rsidRDefault="00791C69" w:rsidP="00791C69">
      <w:pPr>
        <w:spacing w:after="0" w:line="240" w:lineRule="auto"/>
        <w:jc w:val="center"/>
        <w:rPr>
          <w:rFonts w:ascii="Times New Roman" w:hAnsi="Times New Roman" w:cs="Times New Roman"/>
          <w:sz w:val="12"/>
          <w:szCs w:val="24"/>
        </w:rPr>
      </w:pPr>
    </w:p>
    <w:p w14:paraId="6B2A370A" w14:textId="70725FCE" w:rsidR="005A266C" w:rsidRDefault="00474670" w:rsidP="005A266C">
      <w:pPr>
        <w:spacing w:after="0" w:line="240" w:lineRule="auto"/>
        <w:jc w:val="center"/>
        <w:rPr>
          <w:rFonts w:ascii="Times New Roman" w:hAnsi="Times New Roman" w:cs="Times New Roman"/>
          <w:szCs w:val="24"/>
          <w:lang w:val="en-US"/>
        </w:rPr>
      </w:pPr>
      <w:r>
        <w:rPr>
          <w:rFonts w:ascii="Times New Roman" w:hAnsi="Times New Roman" w:cs="Times New Roman"/>
          <w:szCs w:val="24"/>
          <w:lang w:val="en-US"/>
        </w:rPr>
        <w:t>English L</w:t>
      </w:r>
      <w:r w:rsidR="001F3B6E">
        <w:rPr>
          <w:rFonts w:ascii="Times New Roman" w:hAnsi="Times New Roman" w:cs="Times New Roman"/>
          <w:szCs w:val="24"/>
          <w:lang w:val="en-US"/>
        </w:rPr>
        <w:t>a</w:t>
      </w:r>
      <w:r>
        <w:rPr>
          <w:rFonts w:ascii="Times New Roman" w:hAnsi="Times New Roman" w:cs="Times New Roman"/>
          <w:szCs w:val="24"/>
          <w:lang w:val="en-US"/>
        </w:rPr>
        <w:t xml:space="preserve">nguage Education Study program, IKIP </w:t>
      </w:r>
      <w:proofErr w:type="spellStart"/>
      <w:r>
        <w:rPr>
          <w:rFonts w:ascii="Times New Roman" w:hAnsi="Times New Roman" w:cs="Times New Roman"/>
          <w:szCs w:val="24"/>
          <w:lang w:val="en-US"/>
        </w:rPr>
        <w:t>Siliwangi</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Cimah</w:t>
      </w:r>
      <w:r w:rsidR="00AB5A98">
        <w:rPr>
          <w:rFonts w:ascii="Times New Roman" w:hAnsi="Times New Roman" w:cs="Times New Roman"/>
          <w:szCs w:val="24"/>
          <w:lang w:val="en-US"/>
        </w:rPr>
        <w:t>i</w:t>
      </w:r>
      <w:proofErr w:type="spellEnd"/>
      <w:r w:rsidR="00AB5A98">
        <w:rPr>
          <w:rFonts w:ascii="Times New Roman" w:hAnsi="Times New Roman" w:cs="Times New Roman"/>
          <w:szCs w:val="24"/>
          <w:lang w:val="en-US"/>
        </w:rPr>
        <w:t>, Indonesia</w:t>
      </w:r>
    </w:p>
    <w:p w14:paraId="469B9C14" w14:textId="5180ABE5" w:rsidR="00912436" w:rsidRDefault="0091411E" w:rsidP="005A266C">
      <w:pPr>
        <w:spacing w:after="0" w:line="240" w:lineRule="auto"/>
        <w:jc w:val="center"/>
        <w:rPr>
          <w:rFonts w:ascii="Times New Roman" w:hAnsi="Times New Roman" w:cs="Times New Roman"/>
          <w:szCs w:val="24"/>
          <w:lang w:val="en-US"/>
        </w:rPr>
      </w:pPr>
      <w:r>
        <w:rPr>
          <w:rFonts w:ascii="Times New Roman" w:hAnsi="Times New Roman" w:cs="Times New Roman"/>
          <w:szCs w:val="24"/>
          <w:lang w:val="en-US"/>
        </w:rPr>
        <w:t xml:space="preserve"> </w:t>
      </w:r>
    </w:p>
    <w:p w14:paraId="5D5F2639" w14:textId="75F116EB" w:rsidR="00246C8C" w:rsidRPr="00386B7E" w:rsidRDefault="00246C8C" w:rsidP="005A266C">
      <w:pPr>
        <w:spacing w:after="0" w:line="240" w:lineRule="auto"/>
        <w:jc w:val="center"/>
        <w:rPr>
          <w:rFonts w:ascii="Times New Roman" w:hAnsi="Times New Roman" w:cs="Times New Roman"/>
          <w:szCs w:val="24"/>
          <w:lang w:val="en-US"/>
        </w:rPr>
      </w:pPr>
      <w:r>
        <w:rPr>
          <w:rFonts w:ascii="Times New Roman" w:hAnsi="Times New Roman" w:cs="Times New Roman"/>
          <w:szCs w:val="24"/>
          <w:lang w:val="en-US"/>
        </w:rPr>
        <w:t xml:space="preserve">IKIP </w:t>
      </w:r>
      <w:proofErr w:type="spellStart"/>
      <w:r>
        <w:rPr>
          <w:rFonts w:ascii="Times New Roman" w:hAnsi="Times New Roman" w:cs="Times New Roman"/>
          <w:szCs w:val="24"/>
          <w:lang w:val="en-US"/>
        </w:rPr>
        <w:t>Siliwangi</w:t>
      </w:r>
      <w:proofErr w:type="spellEnd"/>
      <w:r>
        <w:rPr>
          <w:rFonts w:ascii="Times New Roman" w:hAnsi="Times New Roman" w:cs="Times New Roman"/>
          <w:szCs w:val="24"/>
          <w:lang w:val="en-US"/>
        </w:rPr>
        <w:t>, Indonesia</w:t>
      </w:r>
    </w:p>
    <w:p w14:paraId="4D8E68A1" w14:textId="62B8E9FD" w:rsidR="005A266C" w:rsidRPr="005A4B76" w:rsidRDefault="00246C8C" w:rsidP="005A266C">
      <w:pPr>
        <w:spacing w:after="0" w:line="240" w:lineRule="auto"/>
        <w:jc w:val="center"/>
        <w:rPr>
          <w:rFonts w:ascii="Times New Roman" w:hAnsi="Times New Roman" w:cs="Times New Roman"/>
          <w:szCs w:val="20"/>
          <w:lang w:val="en-US"/>
        </w:rPr>
      </w:pPr>
      <w:hyperlink r:id="rId8" w:history="1">
        <w:r w:rsidRPr="005A4B76">
          <w:rPr>
            <w:rStyle w:val="Hyperlink"/>
            <w:rFonts w:ascii="Times New Roman" w:hAnsi="Times New Roman" w:cs="Times New Roman"/>
          </w:rPr>
          <w:t>sitimariam11324@gmail.com</w:t>
        </w:r>
      </w:hyperlink>
      <w:r w:rsidR="001F3B6E" w:rsidRPr="005A4B76">
        <w:rPr>
          <w:rFonts w:ascii="Times New Roman" w:hAnsi="Times New Roman" w:cs="Times New Roman"/>
        </w:rPr>
        <w:t xml:space="preserve"> </w:t>
      </w:r>
      <w:r w:rsidR="001F3B6E" w:rsidRPr="005A4B76">
        <w:rPr>
          <w:rFonts w:ascii="Times New Roman" w:hAnsi="Times New Roman" w:cs="Times New Roman"/>
          <w:vertAlign w:val="superscript"/>
        </w:rPr>
        <w:t>1</w:t>
      </w:r>
      <w:r w:rsidR="001F3B6E" w:rsidRPr="005A4B76">
        <w:rPr>
          <w:rFonts w:ascii="Times New Roman" w:hAnsi="Times New Roman" w:cs="Times New Roman"/>
        </w:rPr>
        <w:t xml:space="preserve"> ,</w:t>
      </w:r>
      <w:r w:rsidRPr="005A4B76">
        <w:rPr>
          <w:rFonts w:ascii="Times New Roman" w:hAnsi="Times New Roman" w:cs="Times New Roman"/>
        </w:rPr>
        <w:t xml:space="preserve"> </w:t>
      </w:r>
      <w:hyperlink r:id="rId9" w:history="1">
        <w:r w:rsidR="001F3B6E" w:rsidRPr="005A4B76">
          <w:rPr>
            <w:rStyle w:val="Hyperlink"/>
            <w:rFonts w:ascii="Times New Roman" w:hAnsi="Times New Roman" w:cs="Times New Roman"/>
          </w:rPr>
          <w:t>yanuarti@ikipsiliwangi.ac.id</w:t>
        </w:r>
      </w:hyperlink>
      <w:r w:rsidR="001F3B6E" w:rsidRPr="005A4B76">
        <w:rPr>
          <w:rFonts w:ascii="Times New Roman" w:hAnsi="Times New Roman" w:cs="Times New Roman"/>
        </w:rPr>
        <w:t xml:space="preserve"> </w:t>
      </w:r>
      <w:r w:rsidR="001F3B6E" w:rsidRPr="005A4B76">
        <w:rPr>
          <w:rFonts w:ascii="Times New Roman" w:hAnsi="Times New Roman" w:cs="Times New Roman"/>
          <w:vertAlign w:val="superscript"/>
        </w:rPr>
        <w:t>2</w:t>
      </w:r>
    </w:p>
    <w:p w14:paraId="6B50B4D7" w14:textId="77777777" w:rsidR="00386B7E" w:rsidRPr="005A4B76" w:rsidRDefault="00386B7E" w:rsidP="003B5759">
      <w:pPr>
        <w:spacing w:after="0" w:line="240" w:lineRule="auto"/>
        <w:jc w:val="center"/>
        <w:rPr>
          <w:rFonts w:ascii="Times New Roman" w:hAnsi="Times New Roman" w:cs="Times New Roman"/>
          <w:b/>
          <w:szCs w:val="24"/>
          <w:lang w:val="en-US"/>
        </w:rPr>
      </w:pPr>
    </w:p>
    <w:p w14:paraId="12367978" w14:textId="77777777" w:rsidR="00FC5F1D" w:rsidRPr="00017AD9" w:rsidRDefault="00FC5F1D" w:rsidP="003B5759">
      <w:pPr>
        <w:spacing w:after="0" w:line="240" w:lineRule="auto"/>
        <w:rPr>
          <w:rFonts w:ascii="Times New Roman" w:hAnsi="Times New Roman" w:cs="Times New Roman"/>
          <w:b/>
          <w:sz w:val="24"/>
          <w:szCs w:val="24"/>
          <w:lang w:val="en-US"/>
        </w:rPr>
      </w:pPr>
    </w:p>
    <w:p w14:paraId="4EDEB0A8"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502C027C" w14:textId="77777777" w:rsidR="003B5759" w:rsidRPr="006D2565" w:rsidRDefault="003B5759" w:rsidP="003B5759">
      <w:pPr>
        <w:spacing w:after="0" w:line="240" w:lineRule="auto"/>
        <w:jc w:val="both"/>
        <w:rPr>
          <w:rFonts w:ascii="Times New Roman" w:hAnsi="Times New Roman" w:cs="Times New Roman"/>
          <w:noProof/>
          <w:sz w:val="6"/>
        </w:rPr>
      </w:pPr>
    </w:p>
    <w:p w14:paraId="55350E2E" w14:textId="49EA4B64" w:rsidR="00727F4C" w:rsidRPr="00727F4C" w:rsidRDefault="00727F4C" w:rsidP="00727F4C">
      <w:pPr>
        <w:tabs>
          <w:tab w:val="left" w:pos="0"/>
        </w:tabs>
        <w:spacing w:after="0" w:line="240" w:lineRule="auto"/>
        <w:jc w:val="both"/>
        <w:rPr>
          <w:rFonts w:ascii="Times New Roman" w:hAnsi="Times New Roman" w:cs="Times New Roman"/>
          <w:color w:val="111111"/>
          <w:szCs w:val="24"/>
        </w:rPr>
      </w:pPr>
      <w:r w:rsidRPr="00727F4C">
        <w:rPr>
          <w:rFonts w:ascii="Times New Roman" w:hAnsi="Times New Roman" w:cs="Times New Roman"/>
          <w:color w:val="111111"/>
          <w:szCs w:val="24"/>
        </w:rPr>
        <w:t xml:space="preserve">Maintaining students' motivation and active participation in English classrooms remains a persistent challenge for teachers, and Game-Based Learning (GBL) has </w:t>
      </w:r>
      <w:r w:rsidRPr="004478D7">
        <w:rPr>
          <w:rFonts w:ascii="Times New Roman" w:hAnsi="Times New Roman" w:cs="Times New Roman"/>
          <w:color w:val="111111"/>
          <w:szCs w:val="24"/>
        </w:rPr>
        <w:t>been</w:t>
      </w:r>
      <w:r w:rsidRPr="00727F4C">
        <w:rPr>
          <w:rFonts w:ascii="Times New Roman" w:hAnsi="Times New Roman" w:cs="Times New Roman"/>
          <w:color w:val="111111"/>
          <w:szCs w:val="24"/>
        </w:rPr>
        <w:t xml:space="preserve"> increasingly adopted to address this issue, although limited attention has been given to students' overall perception of its benefits and challenges</w:t>
      </w:r>
      <w:r>
        <w:rPr>
          <w:rFonts w:ascii="Times New Roman" w:hAnsi="Times New Roman" w:cs="Times New Roman"/>
          <w:color w:val="111111"/>
          <w:szCs w:val="24"/>
        </w:rPr>
        <w:t xml:space="preserve">. </w:t>
      </w:r>
      <w:r w:rsidRPr="00727F4C">
        <w:rPr>
          <w:rFonts w:ascii="Times New Roman" w:hAnsi="Times New Roman" w:cs="Times New Roman"/>
          <w:color w:val="111111"/>
          <w:szCs w:val="24"/>
        </w:rPr>
        <w:t>This study aims to investigate students' perceptions of the use of Game-Based Learning in English classrooms, particularly the benefits and challenges they experience. A quantitative survey design was employed, with data collected through a questionnaire of 20 closed-ended statements distributed via Google Forms using a four-point Likert scale.  The participants were 21 fourth-semester students of the English Education Study Program at IKIP Siliwangi, selected using convenience sampling, and the data were analyzed descriptively</w:t>
      </w:r>
      <w:r>
        <w:rPr>
          <w:rFonts w:ascii="Times New Roman" w:hAnsi="Times New Roman" w:cs="Times New Roman"/>
          <w:color w:val="111111"/>
          <w:szCs w:val="24"/>
        </w:rPr>
        <w:t xml:space="preserve">. </w:t>
      </w:r>
      <w:r w:rsidRPr="00727F4C">
        <w:rPr>
          <w:rFonts w:ascii="Times New Roman" w:hAnsi="Times New Roman" w:cs="Times New Roman"/>
          <w:color w:val="111111"/>
          <w:szCs w:val="24"/>
        </w:rPr>
        <w:t>The results show that students hold positive perceptions of Game-Based Learning, viewing it as interesting, enjoyable, and motivating, while also supporting the development of English language skills, particularly vocabulary mastery and speaking confidence.  The findings further reveal that Game-Based Learning encourages independent learning, although some students reported challenges such as focusing more on playing than learning and difficulty understanding game instructions.</w:t>
      </w:r>
      <w:r>
        <w:rPr>
          <w:rFonts w:ascii="Times New Roman" w:hAnsi="Times New Roman" w:cs="Times New Roman"/>
          <w:color w:val="111111"/>
          <w:szCs w:val="24"/>
        </w:rPr>
        <w:t xml:space="preserve"> </w:t>
      </w:r>
      <w:r w:rsidRPr="00727F4C">
        <w:rPr>
          <w:rFonts w:ascii="Times New Roman" w:hAnsi="Times New Roman" w:cs="Times New Roman"/>
          <w:color w:val="111111"/>
          <w:szCs w:val="24"/>
        </w:rPr>
        <w:t>Game-Based Learning offers considerable benefits for English language learning and is recommended as an instructional approach, provided teachers manage its implementation carefully to minimize distraction.</w:t>
      </w:r>
    </w:p>
    <w:p w14:paraId="0AD5407D" w14:textId="77777777" w:rsidR="00727F4C" w:rsidRPr="005A4B76" w:rsidRDefault="00727F4C" w:rsidP="00727F4C">
      <w:pPr>
        <w:tabs>
          <w:tab w:val="left" w:pos="0"/>
        </w:tabs>
        <w:spacing w:after="0" w:line="240" w:lineRule="auto"/>
        <w:jc w:val="both"/>
        <w:rPr>
          <w:rFonts w:ascii="Times New Roman" w:hAnsi="Times New Roman" w:cs="Times New Roman"/>
          <w:color w:val="111111"/>
          <w:sz w:val="10"/>
          <w:szCs w:val="10"/>
        </w:rPr>
      </w:pPr>
    </w:p>
    <w:p w14:paraId="2CE8D563" w14:textId="486D3AA1" w:rsidR="003B5759" w:rsidRPr="008B5AB2" w:rsidRDefault="00727F4C" w:rsidP="00727F4C">
      <w:pPr>
        <w:tabs>
          <w:tab w:val="left" w:pos="0"/>
        </w:tabs>
        <w:spacing w:after="0" w:line="240" w:lineRule="auto"/>
        <w:jc w:val="both"/>
        <w:rPr>
          <w:rFonts w:ascii="Times New Roman" w:eastAsia="Times New Roman" w:hAnsi="Times New Roman" w:cs="Times New Roman"/>
          <w:sz w:val="18"/>
          <w:szCs w:val="20"/>
          <w:lang w:val="en-US"/>
        </w:rPr>
      </w:pPr>
      <w:r w:rsidRPr="00727F4C">
        <w:rPr>
          <w:rFonts w:ascii="Times New Roman" w:hAnsi="Times New Roman" w:cs="Times New Roman"/>
          <w:b/>
          <w:bCs/>
          <w:color w:val="111111"/>
          <w:szCs w:val="24"/>
        </w:rPr>
        <w:t>Keywords:</w:t>
      </w:r>
      <w:r>
        <w:rPr>
          <w:rFonts w:ascii="Times New Roman" w:hAnsi="Times New Roman" w:cs="Times New Roman"/>
          <w:color w:val="111111"/>
          <w:szCs w:val="24"/>
        </w:rPr>
        <w:t xml:space="preserve"> </w:t>
      </w:r>
      <w:r w:rsidR="00BF379F" w:rsidRPr="00727F4C">
        <w:rPr>
          <w:rFonts w:ascii="Times New Roman" w:hAnsi="Times New Roman" w:cs="Times New Roman"/>
          <w:color w:val="111111"/>
          <w:szCs w:val="24"/>
        </w:rPr>
        <w:t>English Classroom</w:t>
      </w:r>
      <w:r w:rsidR="00BF379F">
        <w:rPr>
          <w:rFonts w:ascii="Times New Roman" w:eastAsia="Times New Roman" w:hAnsi="Times New Roman" w:cs="Times New Roman"/>
          <w:sz w:val="18"/>
          <w:szCs w:val="20"/>
          <w:lang w:val="en-US"/>
        </w:rPr>
        <w:t xml:space="preserve">, </w:t>
      </w:r>
      <w:r w:rsidRPr="00727F4C">
        <w:rPr>
          <w:rFonts w:ascii="Times New Roman" w:hAnsi="Times New Roman" w:cs="Times New Roman"/>
          <w:color w:val="111111"/>
          <w:szCs w:val="24"/>
        </w:rPr>
        <w:t>Game-Based Learning, Students' Perception</w:t>
      </w:r>
    </w:p>
    <w:p w14:paraId="7B4EF9F3"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1FD7C7F4"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341EAC0A" w14:textId="77777777" w:rsidR="005A266C" w:rsidRDefault="005A266C" w:rsidP="009E60AA">
      <w:pPr>
        <w:spacing w:after="0" w:line="240" w:lineRule="auto"/>
        <w:rPr>
          <w:rFonts w:ascii="Times New Roman" w:hAnsi="Times New Roman" w:cs="Times New Roman"/>
          <w:b/>
          <w:noProof/>
          <w:sz w:val="24"/>
          <w:szCs w:val="24"/>
          <w:lang w:val="en-US"/>
        </w:rPr>
      </w:pPr>
    </w:p>
    <w:p w14:paraId="17BAD1A7" w14:textId="77777777" w:rsidR="003B5759" w:rsidRPr="00017AD9" w:rsidRDefault="009E60AA" w:rsidP="005A4B76">
      <w:pPr>
        <w:spacing w:after="0" w:line="240" w:lineRule="auto"/>
        <w:jc w:val="both"/>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7509BB39"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31A10EAB" w14:textId="51894E91" w:rsidR="00FC268A" w:rsidRPr="00FC268A" w:rsidRDefault="00FC268A" w:rsidP="00FC268A">
      <w:pPr>
        <w:spacing w:after="0" w:line="240" w:lineRule="auto"/>
        <w:jc w:val="both"/>
        <w:rPr>
          <w:rFonts w:ascii="Times New Roman" w:hAnsi="Times New Roman" w:cs="Times New Roman"/>
          <w:bCs/>
          <w:sz w:val="24"/>
          <w:szCs w:val="24"/>
          <w:lang w:val="en-US"/>
        </w:rPr>
      </w:pPr>
      <w:r w:rsidRPr="00FC268A">
        <w:rPr>
          <w:rFonts w:ascii="Times New Roman" w:hAnsi="Times New Roman" w:cs="Times New Roman"/>
          <w:bCs/>
          <w:sz w:val="24"/>
          <w:szCs w:val="24"/>
          <w:lang w:val="en-US"/>
        </w:rPr>
        <w:t>English plays an important role in today's globalized world, serving as an international language for communication, education, technology, and access to information.  As a result, developing students' English proficiency has become one of the major goals of language education.  However, maintaining students' motivation and active participation in English classrooms remains a challenge for many teachers.</w:t>
      </w:r>
      <w:r w:rsidR="00127605">
        <w:rPr>
          <w:rFonts w:ascii="Times New Roman" w:hAnsi="Times New Roman" w:cs="Times New Roman"/>
          <w:bCs/>
          <w:sz w:val="24"/>
          <w:szCs w:val="24"/>
          <w:lang w:val="en-US"/>
        </w:rPr>
        <w:t xml:space="preserve"> </w:t>
      </w:r>
      <w:r w:rsidR="00127605" w:rsidRPr="00127605">
        <w:rPr>
          <w:rFonts w:ascii="Times New Roman" w:hAnsi="Times New Roman" w:cs="Times New Roman"/>
          <w:bCs/>
          <w:sz w:val="24"/>
          <w:szCs w:val="24"/>
          <w:lang w:val="en-US"/>
        </w:rPr>
        <w:t>In line with this,</w:t>
      </w:r>
      <w:r w:rsidR="00127605">
        <w:rPr>
          <w:rFonts w:ascii="Times New Roman" w:hAnsi="Times New Roman" w:cs="Times New Roman"/>
          <w:bCs/>
          <w:sz w:val="24"/>
          <w:szCs w:val="24"/>
          <w:lang w:val="en-US"/>
        </w:rPr>
        <w:t xml:space="preserve"> </w:t>
      </w:r>
      <w:r w:rsidR="00127605">
        <w:rPr>
          <w:rFonts w:ascii="Times New Roman" w:hAnsi="Times New Roman" w:cs="Times New Roman"/>
          <w:bCs/>
          <w:sz w:val="24"/>
          <w:szCs w:val="24"/>
          <w:lang w:val="en-US"/>
        </w:rPr>
        <w:fldChar w:fldCharType="begin" w:fldLock="1"/>
      </w:r>
      <w:r w:rsidR="00127605">
        <w:rPr>
          <w:rFonts w:ascii="Times New Roman" w:hAnsi="Times New Roman" w:cs="Times New Roman"/>
          <w:bCs/>
          <w:sz w:val="24"/>
          <w:szCs w:val="24"/>
          <w:lang w:val="en-US"/>
        </w:rPr>
        <w:instrText>ADDIN CSL_CITATION {"citationItems":[{"id":"ITEM-1","itemData":{"author":[{"dropping-particle":"","family":"Harmer","given":"Jeremy","non-dropping-particle":"","parse-names":false,"suffix":""}],"container-title":"London/New York","id":"ITEM-1","issue":"1","issued":{"date-parts":[["2001"]]},"page":"401-405","title":"The practice of English language teaching","type":"article-journal","volume":"32"},"uris":["http://www.mendeley.com/documents/?uuid=b4205707-8e14-412b-8b5d-7a786eba2a17"]}],"mendeley":{"formattedCitation":"(Harmer, 2001)","plainTextFormattedCitation":"(Harmer, 2001)","previouslyFormattedCitation":"(Harmer, 2001)"},"properties":{"noteIndex":0},"schema":"https://github.com/citation-style-language/schema/raw/master/csl-citation.json"}</w:instrText>
      </w:r>
      <w:r w:rsidR="00127605">
        <w:rPr>
          <w:rFonts w:ascii="Times New Roman" w:hAnsi="Times New Roman" w:cs="Times New Roman"/>
          <w:bCs/>
          <w:sz w:val="24"/>
          <w:szCs w:val="24"/>
          <w:lang w:val="en-US"/>
        </w:rPr>
        <w:fldChar w:fldCharType="separate"/>
      </w:r>
      <w:r w:rsidR="00127605" w:rsidRPr="00127605">
        <w:rPr>
          <w:rFonts w:ascii="Times New Roman" w:hAnsi="Times New Roman" w:cs="Times New Roman"/>
          <w:bCs/>
          <w:noProof/>
          <w:sz w:val="24"/>
          <w:szCs w:val="24"/>
          <w:lang w:val="en-US"/>
        </w:rPr>
        <w:t xml:space="preserve">Harmer </w:t>
      </w:r>
      <w:r w:rsidR="005A4B76">
        <w:rPr>
          <w:rFonts w:ascii="Times New Roman" w:hAnsi="Times New Roman" w:cs="Times New Roman"/>
          <w:bCs/>
          <w:noProof/>
          <w:sz w:val="24"/>
          <w:szCs w:val="24"/>
          <w:lang w:val="en-US"/>
        </w:rPr>
        <w:t>(</w:t>
      </w:r>
      <w:r w:rsidR="00127605" w:rsidRPr="00127605">
        <w:rPr>
          <w:rFonts w:ascii="Times New Roman" w:hAnsi="Times New Roman" w:cs="Times New Roman"/>
          <w:bCs/>
          <w:noProof/>
          <w:sz w:val="24"/>
          <w:szCs w:val="24"/>
          <w:lang w:val="en-US"/>
        </w:rPr>
        <w:t>2001)</w:t>
      </w:r>
      <w:r w:rsidR="00127605">
        <w:rPr>
          <w:rFonts w:ascii="Times New Roman" w:hAnsi="Times New Roman" w:cs="Times New Roman"/>
          <w:bCs/>
          <w:sz w:val="24"/>
          <w:szCs w:val="24"/>
          <w:lang w:val="en-US"/>
        </w:rPr>
        <w:fldChar w:fldCharType="end"/>
      </w:r>
      <w:r w:rsidR="00127605" w:rsidRPr="00127605">
        <w:rPr>
          <w:rFonts w:ascii="Times New Roman" w:hAnsi="Times New Roman" w:cs="Times New Roman"/>
          <w:bCs/>
          <w:sz w:val="24"/>
          <w:szCs w:val="24"/>
          <w:lang w:val="en-US"/>
        </w:rPr>
        <w:t xml:space="preserve"> points out that teachers often face difficulties in sustaining students' interest, as traditional rote-learning methods frequently fail to engage learners emotionally or intellectually.</w:t>
      </w:r>
      <w:r w:rsidRPr="00FC268A">
        <w:rPr>
          <w:rFonts w:ascii="Times New Roman" w:hAnsi="Times New Roman" w:cs="Times New Roman"/>
          <w:bCs/>
          <w:sz w:val="24"/>
          <w:szCs w:val="24"/>
          <w:lang w:val="en-US"/>
        </w:rPr>
        <w:t xml:space="preserve">  According </w:t>
      </w:r>
      <w:r>
        <w:rPr>
          <w:rFonts w:ascii="Times New Roman" w:hAnsi="Times New Roman" w:cs="Times New Roman"/>
          <w:bCs/>
          <w:sz w:val="24"/>
          <w:szCs w:val="24"/>
          <w:lang w:val="en-US"/>
        </w:rPr>
        <w:t xml:space="preserve">to </w:t>
      </w:r>
      <w:r>
        <w:rPr>
          <w:rFonts w:ascii="Times New Roman" w:hAnsi="Times New Roman" w:cs="Times New Roman"/>
          <w:bCs/>
          <w:sz w:val="24"/>
          <w:szCs w:val="24"/>
          <w:lang w:val="en-US"/>
        </w:rPr>
        <w:fldChar w:fldCharType="begin" w:fldLock="1"/>
      </w:r>
      <w:r>
        <w:rPr>
          <w:rFonts w:ascii="Times New Roman" w:hAnsi="Times New Roman" w:cs="Times New Roman"/>
          <w:bCs/>
          <w:sz w:val="24"/>
          <w:szCs w:val="24"/>
          <w:lang w:val="en-US"/>
        </w:rPr>
        <w:instrText>ADDIN CSL_CITATION {"citationItems":[{"id":"ITEM-1","itemData":{"author":[{"dropping-particle":"","family":"Dörnyei","given":"Zoltán","non-dropping-particle":"","parse-names":false,"suffix":""}],"id":"ITEM-1","issued":{"date-parts":[["2001"]]},"publisher":"Cambridge University Press Cambridge","title":"Motivational strategies in the language classroom","type":"book","volume":"10"},"uris":["http://www.mendeley.com/documents/?uuid=d046b03b-c99d-4376-a5bd-493fb1fe465b"]}],"mendeley":{"formattedCitation":"(Dörnyei, 2001)","plainTextFormattedCitation":"(Dörnyei, 2001)","previouslyFormattedCitation":"(Dörnyei, 2001)"},"properties":{"noteIndex":0},"schema":"https://github.com/citation-style-language/schema/raw/master/csl-citation.json"}</w:instrText>
      </w:r>
      <w:r>
        <w:rPr>
          <w:rFonts w:ascii="Times New Roman" w:hAnsi="Times New Roman" w:cs="Times New Roman"/>
          <w:bCs/>
          <w:sz w:val="24"/>
          <w:szCs w:val="24"/>
          <w:lang w:val="en-US"/>
        </w:rPr>
        <w:fldChar w:fldCharType="separate"/>
      </w:r>
      <w:r w:rsidRPr="00FC268A">
        <w:rPr>
          <w:rFonts w:ascii="Times New Roman" w:hAnsi="Times New Roman" w:cs="Times New Roman"/>
          <w:bCs/>
          <w:noProof/>
          <w:sz w:val="24"/>
          <w:szCs w:val="24"/>
          <w:lang w:val="en-US"/>
        </w:rPr>
        <w:t xml:space="preserve">Dörnyei </w:t>
      </w:r>
      <w:r w:rsidR="005A4B76">
        <w:rPr>
          <w:rFonts w:ascii="Times New Roman" w:hAnsi="Times New Roman" w:cs="Times New Roman"/>
          <w:bCs/>
          <w:noProof/>
          <w:sz w:val="24"/>
          <w:szCs w:val="24"/>
          <w:lang w:val="en-US"/>
        </w:rPr>
        <w:t>(</w:t>
      </w:r>
      <w:r w:rsidRPr="00FC268A">
        <w:rPr>
          <w:rFonts w:ascii="Times New Roman" w:hAnsi="Times New Roman" w:cs="Times New Roman"/>
          <w:bCs/>
          <w:noProof/>
          <w:sz w:val="24"/>
          <w:szCs w:val="24"/>
          <w:lang w:val="en-US"/>
        </w:rPr>
        <w:t>2001)</w:t>
      </w:r>
      <w:r>
        <w:rPr>
          <w:rFonts w:ascii="Times New Roman" w:hAnsi="Times New Roman" w:cs="Times New Roman"/>
          <w:bCs/>
          <w:sz w:val="24"/>
          <w:szCs w:val="24"/>
          <w:lang w:val="en-US"/>
        </w:rPr>
        <w:fldChar w:fldCharType="end"/>
      </w:r>
      <w:r>
        <w:rPr>
          <w:rFonts w:ascii="Times New Roman" w:hAnsi="Times New Roman" w:cs="Times New Roman"/>
          <w:bCs/>
          <w:sz w:val="24"/>
          <w:szCs w:val="24"/>
          <w:lang w:val="en-US"/>
        </w:rPr>
        <w:t xml:space="preserve">, </w:t>
      </w:r>
      <w:r w:rsidRPr="00FC268A">
        <w:rPr>
          <w:rFonts w:ascii="Times New Roman" w:hAnsi="Times New Roman" w:cs="Times New Roman"/>
          <w:bCs/>
          <w:sz w:val="24"/>
          <w:szCs w:val="24"/>
          <w:lang w:val="en-US"/>
        </w:rPr>
        <w:t>motivation is one of the most significant factors influencing language learning success.  Similarly</w:t>
      </w:r>
      <w:r w:rsidR="005A4B76">
        <w:rPr>
          <w:rFonts w:ascii="Times New Roman" w:hAnsi="Times New Roman" w:cs="Times New Roman"/>
          <w:bCs/>
          <w:sz w:val="24"/>
          <w:szCs w:val="24"/>
          <w:lang w:val="en-US"/>
        </w:rPr>
        <w:t>,</w:t>
      </w:r>
      <w:r w:rsidR="00180D33">
        <w:rPr>
          <w:rFonts w:ascii="Times New Roman" w:hAnsi="Times New Roman" w:cs="Times New Roman"/>
          <w:bCs/>
          <w:sz w:val="24"/>
          <w:szCs w:val="24"/>
          <w:lang w:val="en-US"/>
        </w:rPr>
        <w:t xml:space="preserve"> </w:t>
      </w:r>
      <w:r w:rsidR="00180D33">
        <w:rPr>
          <w:rFonts w:ascii="Times New Roman" w:hAnsi="Times New Roman" w:cs="Times New Roman"/>
          <w:bCs/>
          <w:sz w:val="24"/>
          <w:szCs w:val="24"/>
          <w:lang w:val="en-US"/>
        </w:rPr>
        <w:fldChar w:fldCharType="begin" w:fldLock="1"/>
      </w:r>
      <w:r w:rsidR="00180D33">
        <w:rPr>
          <w:rFonts w:ascii="Times New Roman" w:hAnsi="Times New Roman" w:cs="Times New Roman"/>
          <w:bCs/>
          <w:sz w:val="24"/>
          <w:szCs w:val="24"/>
          <w:lang w:val="en-US"/>
        </w:rPr>
        <w:instrText>ADDIN CSL_CITATION {"citationItems":[{"id":"ITEM-1","itemData":{"ISBN":"110745610X","author":[{"dropping-particle":"","family":"Richards","given":"Jack C","non-dropping-particle":"","parse-names":false,"suffix":""}],"id":"ITEM-1","issued":{"date-parts":[["2015"]]},"publisher":"Cambridge University Press","title":"Key issues in language teaching","type":"book"},"uris":["http://www.mendeley.com/documents/?uuid=5fa5b53c-4f40-418c-b542-9389428d3bc6"]}],"mendeley":{"formattedCitation":"(Richards, 2015)","plainTextFormattedCitation":"(Richards, 2015)","previouslyFormattedCitation":"(Richards, 2015)"},"properties":{"noteIndex":0},"schema":"https://github.com/citation-style-language/schema/raw/master/csl-citation.json"}</w:instrText>
      </w:r>
      <w:r w:rsidR="00180D33">
        <w:rPr>
          <w:rFonts w:ascii="Times New Roman" w:hAnsi="Times New Roman" w:cs="Times New Roman"/>
          <w:bCs/>
          <w:sz w:val="24"/>
          <w:szCs w:val="24"/>
          <w:lang w:val="en-US"/>
        </w:rPr>
        <w:fldChar w:fldCharType="separate"/>
      </w:r>
      <w:r w:rsidR="00180D33" w:rsidRPr="00180D33">
        <w:rPr>
          <w:rFonts w:ascii="Times New Roman" w:hAnsi="Times New Roman" w:cs="Times New Roman"/>
          <w:bCs/>
          <w:noProof/>
          <w:sz w:val="24"/>
          <w:szCs w:val="24"/>
          <w:lang w:val="en-US"/>
        </w:rPr>
        <w:t xml:space="preserve">Richards </w:t>
      </w:r>
      <w:r w:rsidR="005A4B76">
        <w:rPr>
          <w:rFonts w:ascii="Times New Roman" w:hAnsi="Times New Roman" w:cs="Times New Roman"/>
          <w:bCs/>
          <w:noProof/>
          <w:sz w:val="24"/>
          <w:szCs w:val="24"/>
          <w:lang w:val="en-US"/>
        </w:rPr>
        <w:t>(</w:t>
      </w:r>
      <w:r w:rsidR="00180D33" w:rsidRPr="00180D33">
        <w:rPr>
          <w:rFonts w:ascii="Times New Roman" w:hAnsi="Times New Roman" w:cs="Times New Roman"/>
          <w:bCs/>
          <w:noProof/>
          <w:sz w:val="24"/>
          <w:szCs w:val="24"/>
          <w:lang w:val="en-US"/>
        </w:rPr>
        <w:t>2015)</w:t>
      </w:r>
      <w:r w:rsidR="00180D33">
        <w:rPr>
          <w:rFonts w:ascii="Times New Roman" w:hAnsi="Times New Roman" w:cs="Times New Roman"/>
          <w:bCs/>
          <w:sz w:val="24"/>
          <w:szCs w:val="24"/>
          <w:lang w:val="en-US"/>
        </w:rPr>
        <w:fldChar w:fldCharType="end"/>
      </w:r>
      <w:r w:rsidR="00180D33">
        <w:rPr>
          <w:rFonts w:ascii="Times New Roman" w:hAnsi="Times New Roman" w:cs="Times New Roman"/>
          <w:bCs/>
          <w:sz w:val="24"/>
          <w:szCs w:val="24"/>
          <w:lang w:val="en-US"/>
        </w:rPr>
        <w:t xml:space="preserve">, </w:t>
      </w:r>
      <w:r w:rsidRPr="00FC268A">
        <w:rPr>
          <w:rFonts w:ascii="Times New Roman" w:hAnsi="Times New Roman" w:cs="Times New Roman"/>
          <w:bCs/>
          <w:sz w:val="24"/>
          <w:szCs w:val="24"/>
          <w:lang w:val="en-US"/>
        </w:rPr>
        <w:t>emphasizes that engaging learning activities can promote students' participation and improve learning outcomes.  Therefore, teachers are encouraged to implement innovative teaching approaches that can create meaningful and motivating learning experiences for students.</w:t>
      </w:r>
    </w:p>
    <w:p w14:paraId="0ABC8686" w14:textId="77777777" w:rsidR="00FC268A" w:rsidRPr="00FC268A" w:rsidRDefault="00FC268A" w:rsidP="00FC268A">
      <w:pPr>
        <w:spacing w:after="0" w:line="240" w:lineRule="auto"/>
        <w:jc w:val="both"/>
        <w:rPr>
          <w:rFonts w:ascii="Times New Roman" w:hAnsi="Times New Roman" w:cs="Times New Roman"/>
          <w:bCs/>
          <w:sz w:val="24"/>
          <w:szCs w:val="24"/>
          <w:lang w:val="en-US"/>
        </w:rPr>
      </w:pPr>
    </w:p>
    <w:p w14:paraId="7D817255" w14:textId="22E39F6A" w:rsidR="00FC268A" w:rsidRPr="00FC268A" w:rsidRDefault="00FC268A" w:rsidP="00FC268A">
      <w:pPr>
        <w:spacing w:after="0" w:line="240" w:lineRule="auto"/>
        <w:jc w:val="both"/>
        <w:rPr>
          <w:rFonts w:ascii="Times New Roman" w:hAnsi="Times New Roman" w:cs="Times New Roman"/>
          <w:bCs/>
          <w:sz w:val="24"/>
          <w:szCs w:val="24"/>
          <w:lang w:val="en-US"/>
        </w:rPr>
      </w:pPr>
      <w:r w:rsidRPr="00FC268A">
        <w:rPr>
          <w:rFonts w:ascii="Times New Roman" w:hAnsi="Times New Roman" w:cs="Times New Roman"/>
          <w:bCs/>
          <w:sz w:val="24"/>
          <w:szCs w:val="24"/>
          <w:lang w:val="en-US"/>
        </w:rPr>
        <w:t xml:space="preserve">One of the teaching approaches that has gained increasing attention is Game-Based Learning (GBL).  Game-Based Learning refers to the integration of games or game elements into educational activities to support learning objectives and enhance student engagement </w:t>
      </w:r>
      <w:r w:rsidR="00127605">
        <w:rPr>
          <w:rFonts w:ascii="Times New Roman" w:hAnsi="Times New Roman" w:cs="Times New Roman"/>
          <w:bCs/>
          <w:sz w:val="24"/>
          <w:szCs w:val="24"/>
          <w:lang w:val="en-US"/>
        </w:rPr>
        <w:fldChar w:fldCharType="begin" w:fldLock="1"/>
      </w:r>
      <w:r w:rsidR="00DA7F5E">
        <w:rPr>
          <w:rFonts w:ascii="Times New Roman" w:hAnsi="Times New Roman" w:cs="Times New Roman"/>
          <w:bCs/>
          <w:sz w:val="24"/>
          <w:szCs w:val="24"/>
          <w:lang w:val="en-US"/>
        </w:rPr>
        <w:instrText>ADDIN CSL_CITATION {"citationItems":[{"id":"ITEM-1","itemData":{"ISSN":"1552-3233","author":[{"dropping-particle":"","family":"Prensky","given":"Marc","non-dropping-particle":"","parse-names":false,"suffix":""}],"container-title":"Innovate: journal of online education","id":"ITEM-1","issue":"3","issued":{"date-parts":[["2009"]]},"title":"H. sapiens digital: From digital immigrants and digital natives to digital wisdom","type":"article-journal","volume":"5"},"uris":["http://www.mendeley.com/documents/?uuid=d73ce7e9-57b5-4e0d-bdf2-aee26b2cb5c4"]}],"mendeley":{"formattedCitation":"(Prensky, 2009)","plainTextFormattedCitation":"(Prensky, 2009)","previouslyFormattedCitation":"(Prensky, 2009)"},"properties":{"noteIndex":0},"schema":"https://github.com/citation-style-language/schema/raw/master/csl-citation.json"}</w:instrText>
      </w:r>
      <w:r w:rsidR="00127605">
        <w:rPr>
          <w:rFonts w:ascii="Times New Roman" w:hAnsi="Times New Roman" w:cs="Times New Roman"/>
          <w:bCs/>
          <w:sz w:val="24"/>
          <w:szCs w:val="24"/>
          <w:lang w:val="en-US"/>
        </w:rPr>
        <w:fldChar w:fldCharType="separate"/>
      </w:r>
      <w:r w:rsidR="00127605" w:rsidRPr="00127605">
        <w:rPr>
          <w:rFonts w:ascii="Times New Roman" w:hAnsi="Times New Roman" w:cs="Times New Roman"/>
          <w:bCs/>
          <w:noProof/>
          <w:sz w:val="24"/>
          <w:szCs w:val="24"/>
          <w:lang w:val="en-US"/>
        </w:rPr>
        <w:t>Prensky</w:t>
      </w:r>
      <w:r w:rsidR="002842C2">
        <w:rPr>
          <w:rFonts w:ascii="Times New Roman" w:hAnsi="Times New Roman" w:cs="Times New Roman"/>
          <w:bCs/>
          <w:noProof/>
          <w:sz w:val="24"/>
          <w:szCs w:val="24"/>
          <w:lang w:val="en-US"/>
        </w:rPr>
        <w:t xml:space="preserve"> </w:t>
      </w:r>
      <w:r w:rsidR="002842C2">
        <w:rPr>
          <w:rFonts w:ascii="Times New Roman" w:hAnsi="Times New Roman" w:cs="Times New Roman"/>
          <w:bCs/>
          <w:noProof/>
          <w:sz w:val="24"/>
          <w:szCs w:val="24"/>
          <w:lang w:val="en-US"/>
        </w:rPr>
        <w:lastRenderedPageBreak/>
        <w:t>(</w:t>
      </w:r>
      <w:r w:rsidR="00127605" w:rsidRPr="00127605">
        <w:rPr>
          <w:rFonts w:ascii="Times New Roman" w:hAnsi="Times New Roman" w:cs="Times New Roman"/>
          <w:bCs/>
          <w:noProof/>
          <w:sz w:val="24"/>
          <w:szCs w:val="24"/>
          <w:lang w:val="en-US"/>
        </w:rPr>
        <w:t>2009)</w:t>
      </w:r>
      <w:r w:rsidR="00127605">
        <w:rPr>
          <w:rFonts w:ascii="Times New Roman" w:hAnsi="Times New Roman" w:cs="Times New Roman"/>
          <w:bCs/>
          <w:sz w:val="24"/>
          <w:szCs w:val="24"/>
          <w:lang w:val="en-US"/>
        </w:rPr>
        <w:fldChar w:fldCharType="end"/>
      </w:r>
      <w:r w:rsidR="00127605" w:rsidRPr="00127605">
        <w:rPr>
          <w:rFonts w:ascii="Times New Roman" w:hAnsi="Times New Roman" w:cs="Times New Roman"/>
          <w:bCs/>
          <w:sz w:val="24"/>
          <w:szCs w:val="24"/>
          <w:lang w:val="en-US"/>
        </w:rPr>
        <w:t xml:space="preserve"> argues that modern learners, often referred to as digital natives, require dynamic and interactive stimuli that traditional instructional methods rarely provide.</w:t>
      </w:r>
      <w:r w:rsidRPr="00FC268A">
        <w:rPr>
          <w:rFonts w:ascii="Times New Roman" w:hAnsi="Times New Roman" w:cs="Times New Roman"/>
          <w:bCs/>
          <w:sz w:val="24"/>
          <w:szCs w:val="24"/>
          <w:lang w:val="en-US"/>
        </w:rPr>
        <w:t xml:space="preserve"> According to</w:t>
      </w:r>
      <w:r w:rsidR="00180D33">
        <w:rPr>
          <w:rFonts w:ascii="Times New Roman" w:hAnsi="Times New Roman" w:cs="Times New Roman"/>
          <w:bCs/>
          <w:sz w:val="24"/>
          <w:szCs w:val="24"/>
          <w:lang w:val="en-US"/>
        </w:rPr>
        <w:t xml:space="preserve"> </w:t>
      </w:r>
      <w:r w:rsidR="00180D33">
        <w:rPr>
          <w:rFonts w:ascii="Times New Roman" w:hAnsi="Times New Roman" w:cs="Times New Roman"/>
          <w:bCs/>
          <w:sz w:val="24"/>
          <w:szCs w:val="24"/>
          <w:lang w:val="en-US"/>
        </w:rPr>
        <w:fldChar w:fldCharType="begin" w:fldLock="1"/>
      </w:r>
      <w:r w:rsidR="00180D33">
        <w:rPr>
          <w:rFonts w:ascii="Times New Roman" w:hAnsi="Times New Roman" w:cs="Times New Roman"/>
          <w:bCs/>
          <w:sz w:val="24"/>
          <w:szCs w:val="24"/>
          <w:lang w:val="en-US"/>
        </w:rPr>
        <w:instrText>ADDIN CSL_CITATION {"citationItems":[{"id":"ITEM-1","itemData":{"ISSN":"0046-1520","author":[{"dropping-particle":"","family":"Plass","given":"Jan L","non-dropping-particle":"","parse-names":false,"suffix":""},{"dropping-particle":"","family":"Homer","given":"Bruce D","non-dropping-particle":"","parse-names":false,"suffix":""},{"dropping-particle":"","family":"Kinzer","given":"Charles K","non-dropping-particle":"","parse-names":false,"suffix":""}],"container-title":"Educational psychologist","id":"ITEM-1","issue":"4","issued":{"date-parts":[["2015"]]},"page":"258-283","publisher":"Taylor &amp; Francis","title":"Foundations of game-based learning","type":"article-journal","volume":"50"},"uris":["http://www.mendeley.com/documents/?uuid=0b52ca0e-04b6-4a89-bc2d-511b70cdf056"]}],"mendeley":{"formattedCitation":"(Plass et al., 2015)","plainTextFormattedCitation":"(Plass et al., 2015)","previouslyFormattedCitation":"(Plass et al., 2015)"},"properties":{"noteIndex":0},"schema":"https://github.com/citation-style-language/schema/raw/master/csl-citation.json"}</w:instrText>
      </w:r>
      <w:r w:rsidR="00180D33">
        <w:rPr>
          <w:rFonts w:ascii="Times New Roman" w:hAnsi="Times New Roman" w:cs="Times New Roman"/>
          <w:bCs/>
          <w:sz w:val="24"/>
          <w:szCs w:val="24"/>
          <w:lang w:val="en-US"/>
        </w:rPr>
        <w:fldChar w:fldCharType="separate"/>
      </w:r>
      <w:r w:rsidR="00180D33" w:rsidRPr="00180D33">
        <w:rPr>
          <w:rFonts w:ascii="Times New Roman" w:hAnsi="Times New Roman" w:cs="Times New Roman"/>
          <w:bCs/>
          <w:noProof/>
          <w:sz w:val="24"/>
          <w:szCs w:val="24"/>
          <w:lang w:val="en-US"/>
        </w:rPr>
        <w:t xml:space="preserve">Plass et al. </w:t>
      </w:r>
      <w:r w:rsidR="002842C2">
        <w:rPr>
          <w:rFonts w:ascii="Times New Roman" w:hAnsi="Times New Roman" w:cs="Times New Roman"/>
          <w:bCs/>
          <w:noProof/>
          <w:sz w:val="24"/>
          <w:szCs w:val="24"/>
          <w:lang w:val="en-US"/>
        </w:rPr>
        <w:t>(</w:t>
      </w:r>
      <w:r w:rsidR="00180D33" w:rsidRPr="00180D33">
        <w:rPr>
          <w:rFonts w:ascii="Times New Roman" w:hAnsi="Times New Roman" w:cs="Times New Roman"/>
          <w:bCs/>
          <w:noProof/>
          <w:sz w:val="24"/>
          <w:szCs w:val="24"/>
          <w:lang w:val="en-US"/>
        </w:rPr>
        <w:t>2015)</w:t>
      </w:r>
      <w:r w:rsidR="00180D33">
        <w:rPr>
          <w:rFonts w:ascii="Times New Roman" w:hAnsi="Times New Roman" w:cs="Times New Roman"/>
          <w:bCs/>
          <w:sz w:val="24"/>
          <w:szCs w:val="24"/>
          <w:lang w:val="en-US"/>
        </w:rPr>
        <w:fldChar w:fldCharType="end"/>
      </w:r>
      <w:r w:rsidRPr="00FC268A">
        <w:rPr>
          <w:rFonts w:ascii="Times New Roman" w:hAnsi="Times New Roman" w:cs="Times New Roman"/>
          <w:bCs/>
          <w:sz w:val="24"/>
          <w:szCs w:val="24"/>
          <w:lang w:val="en-US"/>
        </w:rPr>
        <w:t xml:space="preserve">, </w:t>
      </w:r>
      <w:r w:rsidR="006B1237">
        <w:rPr>
          <w:rFonts w:ascii="Times New Roman" w:hAnsi="Times New Roman" w:cs="Times New Roman"/>
          <w:bCs/>
          <w:sz w:val="24"/>
          <w:szCs w:val="24"/>
          <w:lang w:val="en-US"/>
        </w:rPr>
        <w:t>GBL</w:t>
      </w:r>
      <w:r w:rsidRPr="00FC268A">
        <w:rPr>
          <w:rFonts w:ascii="Times New Roman" w:hAnsi="Times New Roman" w:cs="Times New Roman"/>
          <w:bCs/>
          <w:sz w:val="24"/>
          <w:szCs w:val="24"/>
          <w:lang w:val="en-US"/>
        </w:rPr>
        <w:t xml:space="preserve"> provides interactive learning environments that encourage students to participate actively in the learning process.  Likewise</w:t>
      </w:r>
      <w:r w:rsidR="002842C2">
        <w:rPr>
          <w:rFonts w:ascii="Times New Roman" w:hAnsi="Times New Roman" w:cs="Times New Roman"/>
          <w:bCs/>
          <w:sz w:val="24"/>
          <w:szCs w:val="24"/>
          <w:lang w:val="en-US"/>
        </w:rPr>
        <w:t>,</w:t>
      </w:r>
      <w:r w:rsidRPr="00FC268A">
        <w:rPr>
          <w:rFonts w:ascii="Times New Roman" w:hAnsi="Times New Roman" w:cs="Times New Roman"/>
          <w:bCs/>
          <w:sz w:val="24"/>
          <w:szCs w:val="24"/>
          <w:lang w:val="en-US"/>
        </w:rPr>
        <w:t xml:space="preserve"> </w:t>
      </w:r>
      <w:r w:rsidR="00180D33">
        <w:rPr>
          <w:rFonts w:ascii="Times New Roman" w:hAnsi="Times New Roman" w:cs="Times New Roman"/>
          <w:bCs/>
          <w:sz w:val="24"/>
          <w:szCs w:val="24"/>
          <w:lang w:val="en-US"/>
        </w:rPr>
        <w:fldChar w:fldCharType="begin" w:fldLock="1"/>
      </w:r>
      <w:r w:rsidR="00180D33">
        <w:rPr>
          <w:rFonts w:ascii="Times New Roman" w:hAnsi="Times New Roman" w:cs="Times New Roman"/>
          <w:bCs/>
          <w:sz w:val="24"/>
          <w:szCs w:val="24"/>
          <w:lang w:val="en-US"/>
        </w:rPr>
        <w:instrText>ADDIN CSL_CITATION {"citationItems":[{"id":"ITEM-1","itemData":{"author":[{"dropping-particle":"","family":"Ochoa-Cueva","given":"Cesar","non-dropping-particle":"","parse-names":false,"suffix":""},{"dropping-particle":"","family":"Castillo-Cuesta","given":"Luz","non-dropping-particle":"","parse-names":false,"suffix":""},{"dropping-particle":"","family":"Cabrera-Solano","given":"Paola","non-dropping-particle":"","parse-names":false,"suffix":""}],"container-title":"International Journal of Learning, Teaching and Educational Research","id":"ITEM-1","issue":"7","issued":{"date-parts":[["2023"]]},"page":"517-534","title":"Engaging English as a Foreign Language (EFL) Students through the Game-Based Learning Approach in Higher Education","type":"article-journal","volume":"22"},"uris":["http://www.mendeley.com/documents/?uuid=9487bd51-c52a-4041-a2f5-2829ae6181cd"]}],"mendeley":{"formattedCitation":"(Ochoa-Cueva et al., 2023)","plainTextFormattedCitation":"(Ochoa-Cueva et al., 2023)","previouslyFormattedCitation":"(Ochoa-Cueva et al., 2023)"},"properties":{"noteIndex":0},"schema":"https://github.com/citation-style-language/schema/raw/master/csl-citation.json"}</w:instrText>
      </w:r>
      <w:r w:rsidR="00180D33">
        <w:rPr>
          <w:rFonts w:ascii="Times New Roman" w:hAnsi="Times New Roman" w:cs="Times New Roman"/>
          <w:bCs/>
          <w:sz w:val="24"/>
          <w:szCs w:val="24"/>
          <w:lang w:val="en-US"/>
        </w:rPr>
        <w:fldChar w:fldCharType="separate"/>
      </w:r>
      <w:r w:rsidR="00180D33" w:rsidRPr="00180D33">
        <w:rPr>
          <w:rFonts w:ascii="Times New Roman" w:hAnsi="Times New Roman" w:cs="Times New Roman"/>
          <w:bCs/>
          <w:noProof/>
          <w:sz w:val="24"/>
          <w:szCs w:val="24"/>
          <w:lang w:val="en-US"/>
        </w:rPr>
        <w:t xml:space="preserve">Ochoa-Cueva et al. </w:t>
      </w:r>
      <w:r w:rsidR="002842C2">
        <w:rPr>
          <w:rFonts w:ascii="Times New Roman" w:hAnsi="Times New Roman" w:cs="Times New Roman"/>
          <w:bCs/>
          <w:noProof/>
          <w:sz w:val="24"/>
          <w:szCs w:val="24"/>
          <w:lang w:val="en-US"/>
        </w:rPr>
        <w:t>(</w:t>
      </w:r>
      <w:r w:rsidR="00180D33" w:rsidRPr="00180D33">
        <w:rPr>
          <w:rFonts w:ascii="Times New Roman" w:hAnsi="Times New Roman" w:cs="Times New Roman"/>
          <w:bCs/>
          <w:noProof/>
          <w:sz w:val="24"/>
          <w:szCs w:val="24"/>
          <w:lang w:val="en-US"/>
        </w:rPr>
        <w:t>2023)</w:t>
      </w:r>
      <w:r w:rsidR="00180D33">
        <w:rPr>
          <w:rFonts w:ascii="Times New Roman" w:hAnsi="Times New Roman" w:cs="Times New Roman"/>
          <w:bCs/>
          <w:sz w:val="24"/>
          <w:szCs w:val="24"/>
          <w:lang w:val="en-US"/>
        </w:rPr>
        <w:fldChar w:fldCharType="end"/>
      </w:r>
      <w:r w:rsidR="00180D33">
        <w:rPr>
          <w:rFonts w:ascii="Times New Roman" w:hAnsi="Times New Roman" w:cs="Times New Roman"/>
          <w:bCs/>
          <w:sz w:val="24"/>
          <w:szCs w:val="24"/>
          <w:lang w:val="en-US"/>
        </w:rPr>
        <w:t xml:space="preserve">, </w:t>
      </w:r>
      <w:r w:rsidRPr="00FC268A">
        <w:rPr>
          <w:rFonts w:ascii="Times New Roman" w:hAnsi="Times New Roman" w:cs="Times New Roman"/>
          <w:bCs/>
          <w:sz w:val="24"/>
          <w:szCs w:val="24"/>
          <w:lang w:val="en-US"/>
        </w:rPr>
        <w:t>reported that the implementation of Game-Based Learning in EFL classrooms increased students' engagement and created more enjoyable learning experiences.  In addition, game-based activities allow students to learn in a less stressful environment while promoting collaboration and interaction among peers.</w:t>
      </w:r>
    </w:p>
    <w:p w14:paraId="6A0C14CC" w14:textId="77777777" w:rsidR="00FC268A" w:rsidRPr="00FC268A" w:rsidRDefault="00FC268A" w:rsidP="00FC268A">
      <w:pPr>
        <w:spacing w:after="0" w:line="240" w:lineRule="auto"/>
        <w:jc w:val="both"/>
        <w:rPr>
          <w:rFonts w:ascii="Times New Roman" w:hAnsi="Times New Roman" w:cs="Times New Roman"/>
          <w:bCs/>
          <w:sz w:val="24"/>
          <w:szCs w:val="24"/>
          <w:lang w:val="en-US"/>
        </w:rPr>
      </w:pPr>
    </w:p>
    <w:p w14:paraId="6C86C1EE" w14:textId="1E52E1C5" w:rsidR="00FC268A" w:rsidRPr="00FC268A" w:rsidRDefault="00FC268A" w:rsidP="00FC268A">
      <w:pPr>
        <w:spacing w:after="0" w:line="240" w:lineRule="auto"/>
        <w:jc w:val="both"/>
        <w:rPr>
          <w:rFonts w:ascii="Times New Roman" w:hAnsi="Times New Roman" w:cs="Times New Roman"/>
          <w:bCs/>
          <w:sz w:val="24"/>
          <w:szCs w:val="24"/>
          <w:lang w:val="en-US"/>
        </w:rPr>
      </w:pPr>
      <w:r w:rsidRPr="00FC268A">
        <w:rPr>
          <w:rFonts w:ascii="Times New Roman" w:hAnsi="Times New Roman" w:cs="Times New Roman"/>
          <w:bCs/>
          <w:sz w:val="24"/>
          <w:szCs w:val="24"/>
          <w:lang w:val="en-US"/>
        </w:rPr>
        <w:t xml:space="preserve">Previous studies have demonstrated positive student perceptions regarding the use of Game-Based Learning in English language classrooms.  </w:t>
      </w:r>
      <w:r w:rsidR="00180D33">
        <w:rPr>
          <w:rFonts w:ascii="Times New Roman" w:hAnsi="Times New Roman" w:cs="Times New Roman"/>
          <w:bCs/>
          <w:sz w:val="24"/>
          <w:szCs w:val="24"/>
          <w:lang w:val="en-US"/>
        </w:rPr>
        <w:fldChar w:fldCharType="begin" w:fldLock="1"/>
      </w:r>
      <w:r w:rsidR="00180D33">
        <w:rPr>
          <w:rFonts w:ascii="Times New Roman" w:hAnsi="Times New Roman" w:cs="Times New Roman"/>
          <w:bCs/>
          <w:sz w:val="24"/>
          <w:szCs w:val="24"/>
          <w:lang w:val="en-US"/>
        </w:rPr>
        <w:instrText>ADDIN CSL_CITATION {"citationItems":[{"id":"ITEM-1","itemData":{"ISSN":"1049-4820","author":[{"dropping-particle":"","family":"Almusharraf","given":"Norah","non-dropping-particle":"","parse-names":false,"suffix":""}],"container-title":"Interactive Learning Environments","id":"ITEM-1","issue":"7","issued":{"date-parts":[["2023"]]},"page":"4440-4453","publisher":"Taylor &amp; Francis","title":"Incorporation of a game-based approach into the EFL online classrooms: students' perceptions","type":"article-journal","volume":"31"},"uris":["http://www.mendeley.com/documents/?uuid=f87555aa-cf06-4be3-8b04-0cef560f474e"]}],"mendeley":{"formattedCitation":"(Almusharraf, 2023)","plainTextFormattedCitation":"(Almusharraf, 2023)","previouslyFormattedCitation":"(Almusharraf, 2023)"},"properties":{"noteIndex":0},"schema":"https://github.com/citation-style-language/schema/raw/master/csl-citation.json"}</w:instrText>
      </w:r>
      <w:r w:rsidR="00180D33">
        <w:rPr>
          <w:rFonts w:ascii="Times New Roman" w:hAnsi="Times New Roman" w:cs="Times New Roman"/>
          <w:bCs/>
          <w:sz w:val="24"/>
          <w:szCs w:val="24"/>
          <w:lang w:val="en-US"/>
        </w:rPr>
        <w:fldChar w:fldCharType="separate"/>
      </w:r>
      <w:r w:rsidR="00180D33" w:rsidRPr="00180D33">
        <w:rPr>
          <w:rFonts w:ascii="Times New Roman" w:hAnsi="Times New Roman" w:cs="Times New Roman"/>
          <w:bCs/>
          <w:noProof/>
          <w:sz w:val="24"/>
          <w:szCs w:val="24"/>
          <w:lang w:val="en-US"/>
        </w:rPr>
        <w:t xml:space="preserve">Almusharraf </w:t>
      </w:r>
      <w:r w:rsidR="002842C2">
        <w:rPr>
          <w:rFonts w:ascii="Times New Roman" w:hAnsi="Times New Roman" w:cs="Times New Roman"/>
          <w:bCs/>
          <w:noProof/>
          <w:sz w:val="24"/>
          <w:szCs w:val="24"/>
          <w:lang w:val="en-US"/>
        </w:rPr>
        <w:t>(</w:t>
      </w:r>
      <w:r w:rsidR="00180D33" w:rsidRPr="00180D33">
        <w:rPr>
          <w:rFonts w:ascii="Times New Roman" w:hAnsi="Times New Roman" w:cs="Times New Roman"/>
          <w:bCs/>
          <w:noProof/>
          <w:sz w:val="24"/>
          <w:szCs w:val="24"/>
          <w:lang w:val="en-US"/>
        </w:rPr>
        <w:t>2023)</w:t>
      </w:r>
      <w:r w:rsidR="00180D33">
        <w:rPr>
          <w:rFonts w:ascii="Times New Roman" w:hAnsi="Times New Roman" w:cs="Times New Roman"/>
          <w:bCs/>
          <w:sz w:val="24"/>
          <w:szCs w:val="24"/>
          <w:lang w:val="en-US"/>
        </w:rPr>
        <w:fldChar w:fldCharType="end"/>
      </w:r>
      <w:r w:rsidR="002842C2">
        <w:rPr>
          <w:rFonts w:ascii="Times New Roman" w:hAnsi="Times New Roman" w:cs="Times New Roman"/>
          <w:bCs/>
          <w:sz w:val="24"/>
          <w:szCs w:val="24"/>
          <w:lang w:val="en-US"/>
        </w:rPr>
        <w:t xml:space="preserve"> </w:t>
      </w:r>
      <w:r w:rsidRPr="00FC268A">
        <w:rPr>
          <w:rFonts w:ascii="Times New Roman" w:hAnsi="Times New Roman" w:cs="Times New Roman"/>
          <w:bCs/>
          <w:sz w:val="24"/>
          <w:szCs w:val="24"/>
          <w:lang w:val="en-US"/>
        </w:rPr>
        <w:t xml:space="preserve">found that students perceived game-based learning as an enjoyable and effective instructional approach that enhanced their motivation and participation in learning activities.  Similarly, </w:t>
      </w:r>
      <w:r w:rsidR="00180D33">
        <w:rPr>
          <w:rFonts w:ascii="Times New Roman" w:hAnsi="Times New Roman" w:cs="Times New Roman"/>
          <w:bCs/>
          <w:sz w:val="24"/>
          <w:szCs w:val="24"/>
          <w:lang w:val="en-US"/>
        </w:rPr>
        <w:fldChar w:fldCharType="begin" w:fldLock="1"/>
      </w:r>
      <w:r w:rsidR="00246329">
        <w:rPr>
          <w:rFonts w:ascii="Times New Roman" w:hAnsi="Times New Roman" w:cs="Times New Roman"/>
          <w:bCs/>
          <w:sz w:val="24"/>
          <w:szCs w:val="24"/>
          <w:lang w:val="en-US"/>
        </w:rPr>
        <w:instrText>ADDIN CSL_CITATION {"citationItems":[{"id":"ITEM-1","itemData":{"author":[{"dropping-particle":"","family":"Rahmadani","given":"F","non-dropping-particle":"","parse-names":false,"suffix":""},{"dropping-particle":"","family":"Saman","given":"Tampung N","non-dropping-particle":"","parse-names":false,"suffix":""}],"container-title":"Ebony Journal of English Language Teaching Linguistics and Literature","id":"ITEM-1","issue":"1","issued":{"date-parts":[["2024"]]},"page":"28-38","title":"Students’ perception of game-based learning using kahoot! in learning english","type":"article-journal","volume":"4"},"uris":["http://www.mendeley.com/documents/?uuid=423059e5-7bd7-46fd-8329-8e20230da9e1"]}],"mendeley":{"formattedCitation":"(Rahmadani &amp; Saman, 2024)","plainTextFormattedCitation":"(Rahmadani &amp; Saman, 2024)","previouslyFormattedCitation":"(Rahmadani &amp; Saman, 2024)"},"properties":{"noteIndex":0},"schema":"https://github.com/citation-style-language/schema/raw/master/csl-citation.json"}</w:instrText>
      </w:r>
      <w:r w:rsidR="00180D33">
        <w:rPr>
          <w:rFonts w:ascii="Times New Roman" w:hAnsi="Times New Roman" w:cs="Times New Roman"/>
          <w:bCs/>
          <w:sz w:val="24"/>
          <w:szCs w:val="24"/>
          <w:lang w:val="en-US"/>
        </w:rPr>
        <w:fldChar w:fldCharType="separate"/>
      </w:r>
      <w:r w:rsidR="00180D33" w:rsidRPr="00180D33">
        <w:rPr>
          <w:rFonts w:ascii="Times New Roman" w:hAnsi="Times New Roman" w:cs="Times New Roman"/>
          <w:bCs/>
          <w:noProof/>
          <w:sz w:val="24"/>
          <w:szCs w:val="24"/>
          <w:lang w:val="en-US"/>
        </w:rPr>
        <w:t xml:space="preserve">Rahmadani &amp; Saman </w:t>
      </w:r>
      <w:r w:rsidR="002842C2">
        <w:rPr>
          <w:rFonts w:ascii="Times New Roman" w:hAnsi="Times New Roman" w:cs="Times New Roman"/>
          <w:bCs/>
          <w:noProof/>
          <w:sz w:val="24"/>
          <w:szCs w:val="24"/>
          <w:lang w:val="en-US"/>
        </w:rPr>
        <w:t>(</w:t>
      </w:r>
      <w:r w:rsidR="00180D33" w:rsidRPr="00180D33">
        <w:rPr>
          <w:rFonts w:ascii="Times New Roman" w:hAnsi="Times New Roman" w:cs="Times New Roman"/>
          <w:bCs/>
          <w:noProof/>
          <w:sz w:val="24"/>
          <w:szCs w:val="24"/>
          <w:lang w:val="en-US"/>
        </w:rPr>
        <w:t>2024)</w:t>
      </w:r>
      <w:r w:rsidR="00180D33">
        <w:rPr>
          <w:rFonts w:ascii="Times New Roman" w:hAnsi="Times New Roman" w:cs="Times New Roman"/>
          <w:bCs/>
          <w:sz w:val="24"/>
          <w:szCs w:val="24"/>
          <w:lang w:val="en-US"/>
        </w:rPr>
        <w:fldChar w:fldCharType="end"/>
      </w:r>
      <w:r w:rsidR="00246329">
        <w:rPr>
          <w:rFonts w:ascii="Times New Roman" w:hAnsi="Times New Roman" w:cs="Times New Roman"/>
          <w:bCs/>
          <w:sz w:val="24"/>
          <w:szCs w:val="24"/>
          <w:lang w:val="en-US"/>
        </w:rPr>
        <w:t xml:space="preserve"> </w:t>
      </w:r>
      <w:r w:rsidRPr="00FC268A">
        <w:rPr>
          <w:rFonts w:ascii="Times New Roman" w:hAnsi="Times New Roman" w:cs="Times New Roman"/>
          <w:bCs/>
          <w:sz w:val="24"/>
          <w:szCs w:val="24"/>
          <w:lang w:val="en-US"/>
        </w:rPr>
        <w:t>revealed that students viewed Kahoot!  positively because it increased their enthusiasm, engagement, and interest in learning English.  These findings indicate that Game-Based Learning not only supports students' language learning but also contributes to creating a positive and interactive classroom atmosphere.</w:t>
      </w:r>
      <w:r w:rsidR="00127605">
        <w:rPr>
          <w:rFonts w:ascii="Times New Roman" w:hAnsi="Times New Roman" w:cs="Times New Roman"/>
          <w:bCs/>
          <w:sz w:val="24"/>
          <w:szCs w:val="24"/>
          <w:lang w:val="en-US"/>
        </w:rPr>
        <w:t xml:space="preserve"> </w:t>
      </w:r>
      <w:r w:rsidR="00127605" w:rsidRPr="00127605">
        <w:rPr>
          <w:rFonts w:ascii="Times New Roman" w:hAnsi="Times New Roman" w:cs="Times New Roman"/>
          <w:bCs/>
          <w:sz w:val="24"/>
          <w:szCs w:val="24"/>
          <w:lang w:val="en-US"/>
        </w:rPr>
        <w:t xml:space="preserve">Furthermore, </w:t>
      </w:r>
      <w:r w:rsidR="00DA7F5E">
        <w:rPr>
          <w:rFonts w:ascii="Times New Roman" w:hAnsi="Times New Roman" w:cs="Times New Roman"/>
          <w:bCs/>
          <w:sz w:val="24"/>
          <w:szCs w:val="24"/>
          <w:lang w:val="en-US"/>
        </w:rPr>
        <w:fldChar w:fldCharType="begin" w:fldLock="1"/>
      </w:r>
      <w:r w:rsidR="00DA7F5E">
        <w:rPr>
          <w:rFonts w:ascii="Times New Roman" w:hAnsi="Times New Roman" w:cs="Times New Roman"/>
          <w:bCs/>
          <w:sz w:val="24"/>
          <w:szCs w:val="24"/>
          <w:lang w:val="en-US"/>
        </w:rPr>
        <w:instrText>ADDIN CSL_CITATION {"citationItems":[{"id":"ITEM-1","itemData":{"ISSN":"1176-3647","author":[{"dropping-particle":"","family":"Dicheva","given":"Darina","non-dropping-particle":"","parse-names":false,"suffix":""},{"dropping-particle":"","family":"Dichev","given":"Christo","non-dropping-particle":"","parse-names":false,"suffix":""},{"dropping-particle":"","family":"Agre","given":"Gennady","non-dropping-particle":"","parse-names":false,"suffix":""},{"dropping-particle":"","family":"Angelova","given":"Galia","non-dropping-particle":"","parse-names":false,"suffix":""}],"container-title":"Journal of educational technology &amp; society","id":"ITEM-1","issue":"3","issued":{"date-parts":[["2015"]]},"page":"75","publisher":"JSTOR","title":"Gamification in education: A systematic mapping study","type":"article-journal","volume":"18"},"uris":["http://www.mendeley.com/documents/?uuid=aed4502b-b635-4462-8de4-4372438925c3"]}],"mendeley":{"formattedCitation":"(Dicheva et al., 2015)","plainTextFormattedCitation":"(Dicheva et al., 2015)","previouslyFormattedCitation":"(Dicheva et al., 2015)"},"properties":{"noteIndex":0},"schema":"https://github.com/citation-style-language/schema/raw/master/csl-citation.json"}</w:instrText>
      </w:r>
      <w:r w:rsidR="00DA7F5E">
        <w:rPr>
          <w:rFonts w:ascii="Times New Roman" w:hAnsi="Times New Roman" w:cs="Times New Roman"/>
          <w:bCs/>
          <w:sz w:val="24"/>
          <w:szCs w:val="24"/>
          <w:lang w:val="en-US"/>
        </w:rPr>
        <w:fldChar w:fldCharType="separate"/>
      </w:r>
      <w:r w:rsidR="00DA7F5E" w:rsidRPr="00DA7F5E">
        <w:rPr>
          <w:rFonts w:ascii="Times New Roman" w:hAnsi="Times New Roman" w:cs="Times New Roman"/>
          <w:bCs/>
          <w:noProof/>
          <w:sz w:val="24"/>
          <w:szCs w:val="24"/>
          <w:lang w:val="en-US"/>
        </w:rPr>
        <w:t>Dicheva et al</w:t>
      </w:r>
      <w:r w:rsidR="002842C2">
        <w:rPr>
          <w:rFonts w:ascii="Times New Roman" w:hAnsi="Times New Roman" w:cs="Times New Roman"/>
          <w:bCs/>
          <w:noProof/>
          <w:sz w:val="24"/>
          <w:szCs w:val="24"/>
          <w:lang w:val="en-US"/>
        </w:rPr>
        <w:t>.</w:t>
      </w:r>
      <w:r w:rsidR="00DA7F5E" w:rsidRPr="00DA7F5E">
        <w:rPr>
          <w:rFonts w:ascii="Times New Roman" w:hAnsi="Times New Roman" w:cs="Times New Roman"/>
          <w:bCs/>
          <w:noProof/>
          <w:sz w:val="24"/>
          <w:szCs w:val="24"/>
          <w:lang w:val="en-US"/>
        </w:rPr>
        <w:t xml:space="preserve"> </w:t>
      </w:r>
      <w:r w:rsidR="002842C2">
        <w:rPr>
          <w:rFonts w:ascii="Times New Roman" w:hAnsi="Times New Roman" w:cs="Times New Roman"/>
          <w:bCs/>
          <w:noProof/>
          <w:sz w:val="24"/>
          <w:szCs w:val="24"/>
          <w:lang w:val="en-US"/>
        </w:rPr>
        <w:t>(</w:t>
      </w:r>
      <w:r w:rsidR="00DA7F5E" w:rsidRPr="00DA7F5E">
        <w:rPr>
          <w:rFonts w:ascii="Times New Roman" w:hAnsi="Times New Roman" w:cs="Times New Roman"/>
          <w:bCs/>
          <w:noProof/>
          <w:sz w:val="24"/>
          <w:szCs w:val="24"/>
          <w:lang w:val="en-US"/>
        </w:rPr>
        <w:t>2015)</w:t>
      </w:r>
      <w:r w:rsidR="00DA7F5E">
        <w:rPr>
          <w:rFonts w:ascii="Times New Roman" w:hAnsi="Times New Roman" w:cs="Times New Roman"/>
          <w:bCs/>
          <w:sz w:val="24"/>
          <w:szCs w:val="24"/>
          <w:lang w:val="en-US"/>
        </w:rPr>
        <w:fldChar w:fldCharType="end"/>
      </w:r>
      <w:r w:rsidR="00DA7F5E">
        <w:rPr>
          <w:rFonts w:ascii="Times New Roman" w:hAnsi="Times New Roman" w:cs="Times New Roman"/>
          <w:bCs/>
          <w:sz w:val="24"/>
          <w:szCs w:val="24"/>
          <w:lang w:val="en-US"/>
        </w:rPr>
        <w:t xml:space="preserve"> </w:t>
      </w:r>
      <w:r w:rsidR="00127605" w:rsidRPr="00127605">
        <w:rPr>
          <w:rFonts w:ascii="Times New Roman" w:hAnsi="Times New Roman" w:cs="Times New Roman"/>
          <w:bCs/>
          <w:sz w:val="24"/>
          <w:szCs w:val="24"/>
          <w:lang w:val="en-US"/>
        </w:rPr>
        <w:t xml:space="preserve"> explain that the success of educational games largely depends on how well the game mechanics align with learning objectives, which ultimately shapes students' positive attitudes toward the subject.</w:t>
      </w:r>
    </w:p>
    <w:p w14:paraId="08CAAFEA" w14:textId="77777777" w:rsidR="00FC268A" w:rsidRPr="00FC268A" w:rsidRDefault="00FC268A" w:rsidP="00FC268A">
      <w:pPr>
        <w:spacing w:after="0" w:line="240" w:lineRule="auto"/>
        <w:jc w:val="both"/>
        <w:rPr>
          <w:rFonts w:ascii="Times New Roman" w:hAnsi="Times New Roman" w:cs="Times New Roman"/>
          <w:bCs/>
          <w:sz w:val="24"/>
          <w:szCs w:val="24"/>
          <w:lang w:val="en-US"/>
        </w:rPr>
      </w:pPr>
    </w:p>
    <w:p w14:paraId="2F1E73C1" w14:textId="687408A8" w:rsidR="00FC268A" w:rsidRDefault="00FC268A" w:rsidP="00FC268A">
      <w:pPr>
        <w:spacing w:after="0" w:line="240" w:lineRule="auto"/>
        <w:jc w:val="both"/>
        <w:rPr>
          <w:rFonts w:ascii="Times New Roman" w:hAnsi="Times New Roman" w:cs="Times New Roman"/>
          <w:bCs/>
          <w:sz w:val="24"/>
          <w:szCs w:val="24"/>
          <w:lang w:val="en-US"/>
        </w:rPr>
      </w:pPr>
      <w:r w:rsidRPr="00FC268A">
        <w:rPr>
          <w:rFonts w:ascii="Times New Roman" w:hAnsi="Times New Roman" w:cs="Times New Roman"/>
          <w:bCs/>
          <w:sz w:val="24"/>
          <w:szCs w:val="24"/>
          <w:lang w:val="en-US"/>
        </w:rPr>
        <w:t>Although numerous studies have investigated the effectiveness of Game-Based Learning in improving students' motivation, engagement, and academic performance, limited attention has been given to exploring students' overall perceptions regarding both the benefits and challenges of its implementation in English classrooms</w:t>
      </w:r>
      <w:r w:rsidR="00D6174D" w:rsidRPr="00D6174D">
        <w:t xml:space="preserve"> </w:t>
      </w:r>
      <w:r w:rsidR="00D6174D" w:rsidRPr="00D6174D">
        <w:rPr>
          <w:rFonts w:ascii="Times New Roman" w:hAnsi="Times New Roman" w:cs="Times New Roman"/>
          <w:bCs/>
          <w:sz w:val="24"/>
          <w:szCs w:val="24"/>
          <w:lang w:val="en-US"/>
        </w:rPr>
        <w:t>The bulk of prior research has heavily emphasized the favorable dimensions of gamified instruction</w:t>
      </w:r>
      <w:r w:rsidRPr="00FC268A">
        <w:rPr>
          <w:rFonts w:ascii="Times New Roman" w:hAnsi="Times New Roman" w:cs="Times New Roman"/>
          <w:bCs/>
          <w:sz w:val="24"/>
          <w:szCs w:val="24"/>
          <w:lang w:val="en-US"/>
        </w:rPr>
        <w:t>, while students' perspectives on the difficulties they encounter remain underexplored.</w:t>
      </w:r>
      <w:r w:rsidR="007A78E9" w:rsidRPr="007A78E9">
        <w:rPr>
          <w:rFonts w:ascii="Times New Roman" w:hAnsi="Times New Roman" w:cs="Times New Roman"/>
          <w:bCs/>
          <w:sz w:val="24"/>
          <w:szCs w:val="24"/>
          <w:lang w:val="en-US"/>
        </w:rPr>
        <w:t xml:space="preserve"> </w:t>
      </w:r>
      <w:r w:rsidR="007A78E9" w:rsidRPr="007A78E9">
        <w:rPr>
          <w:rFonts w:ascii="Times New Roman" w:hAnsi="Times New Roman" w:cs="Times New Roman"/>
          <w:bCs/>
          <w:sz w:val="24"/>
          <w:szCs w:val="24"/>
          <w:lang w:val="en-US"/>
        </w:rPr>
        <w:t>By examining both positive and negative aspects simultaneously, this study extends the existing literature by offering a more balanced evaluation of game integration from the learner's perspective</w:t>
      </w:r>
      <w:r w:rsidR="007A78E9">
        <w:rPr>
          <w:rFonts w:ascii="Times New Roman" w:hAnsi="Times New Roman" w:cs="Times New Roman"/>
          <w:bCs/>
          <w:sz w:val="24"/>
          <w:szCs w:val="24"/>
          <w:lang w:val="en-US"/>
        </w:rPr>
        <w:t>.</w:t>
      </w:r>
      <w:r w:rsidR="00DA7F5E">
        <w:rPr>
          <w:rFonts w:ascii="Times New Roman" w:hAnsi="Times New Roman" w:cs="Times New Roman"/>
          <w:bCs/>
          <w:sz w:val="24"/>
          <w:szCs w:val="24"/>
          <w:lang w:val="en-US"/>
        </w:rPr>
        <w:t xml:space="preserve"> </w:t>
      </w:r>
      <w:r w:rsidR="00DA7F5E" w:rsidRPr="00DA7F5E">
        <w:rPr>
          <w:rFonts w:ascii="Times New Roman" w:hAnsi="Times New Roman" w:cs="Times New Roman"/>
          <w:bCs/>
          <w:sz w:val="24"/>
          <w:szCs w:val="24"/>
          <w:lang w:val="en-US"/>
        </w:rPr>
        <w:t>In this regard,</w:t>
      </w:r>
      <w:r w:rsidR="00DA7F5E">
        <w:rPr>
          <w:rFonts w:ascii="Times New Roman" w:hAnsi="Times New Roman" w:cs="Times New Roman"/>
          <w:bCs/>
          <w:sz w:val="24"/>
          <w:szCs w:val="24"/>
          <w:lang w:val="en-US"/>
        </w:rPr>
        <w:t xml:space="preserve"> </w:t>
      </w:r>
      <w:r w:rsidR="00DA7F5E">
        <w:rPr>
          <w:rFonts w:ascii="Times New Roman" w:hAnsi="Times New Roman" w:cs="Times New Roman"/>
          <w:bCs/>
          <w:sz w:val="24"/>
          <w:szCs w:val="24"/>
          <w:lang w:val="en-US"/>
        </w:rPr>
        <w:fldChar w:fldCharType="begin" w:fldLock="1"/>
      </w:r>
      <w:r w:rsidR="005A06B6">
        <w:rPr>
          <w:rFonts w:ascii="Times New Roman" w:hAnsi="Times New Roman" w:cs="Times New Roman"/>
          <w:bCs/>
          <w:sz w:val="24"/>
          <w:szCs w:val="24"/>
          <w:lang w:val="en-US"/>
        </w:rPr>
        <w:instrText>ADDIN CSL_CITATION {"citationItems":[{"id":"ITEM-1","itemData":{"ISBN":"1479925047","author":[{"dropping-particle":"","family":"Hamari","given":"Juho","non-dropping-particle":"","parse-names":false,"suffix":""},{"dropping-particle":"","family":"Koivisto","given":"Jonna","non-dropping-particle":"","parse-names":false,"suffix":""},{"dropping-particle":"","family":"Sarsa","given":"Harri","non-dropping-particle":"","parse-names":false,"suffix":""}],"container-title":"2014 47th Hawaii international conference on system sciences","id":"ITEM-1","issued":{"date-parts":[["2014"]]},"page":"3025-3034","publisher":"Ieee","title":"Does gamification work?--a literature review of empirical studies on gamification","type":"paper-conference"},"uris":["http://www.mendeley.com/documents/?uuid=15aa69a2-59e2-4ea5-95f8-0778b7ce096e"]}],"mendeley":{"formattedCitation":"(Hamari et al., 2014)","plainTextFormattedCitation":"(Hamari et al., 2014)","previouslyFormattedCitation":"(Hamari et al., 2014)"},"properties":{"noteIndex":0},"schema":"https://github.com/citation-style-language/schema/raw/master/csl-citation.json"}</w:instrText>
      </w:r>
      <w:r w:rsidR="00DA7F5E">
        <w:rPr>
          <w:rFonts w:ascii="Times New Roman" w:hAnsi="Times New Roman" w:cs="Times New Roman"/>
          <w:bCs/>
          <w:sz w:val="24"/>
          <w:szCs w:val="24"/>
          <w:lang w:val="en-US"/>
        </w:rPr>
        <w:fldChar w:fldCharType="separate"/>
      </w:r>
      <w:r w:rsidR="00DA7F5E" w:rsidRPr="00DA7F5E">
        <w:rPr>
          <w:rFonts w:ascii="Times New Roman" w:hAnsi="Times New Roman" w:cs="Times New Roman"/>
          <w:bCs/>
          <w:noProof/>
          <w:sz w:val="24"/>
          <w:szCs w:val="24"/>
          <w:lang w:val="en-US"/>
        </w:rPr>
        <w:t xml:space="preserve">Hamari et al. </w:t>
      </w:r>
      <w:r w:rsidR="002842C2">
        <w:rPr>
          <w:rFonts w:ascii="Times New Roman" w:hAnsi="Times New Roman" w:cs="Times New Roman"/>
          <w:bCs/>
          <w:noProof/>
          <w:sz w:val="24"/>
          <w:szCs w:val="24"/>
          <w:lang w:val="en-US"/>
        </w:rPr>
        <w:t>(</w:t>
      </w:r>
      <w:r w:rsidR="00DA7F5E" w:rsidRPr="00DA7F5E">
        <w:rPr>
          <w:rFonts w:ascii="Times New Roman" w:hAnsi="Times New Roman" w:cs="Times New Roman"/>
          <w:bCs/>
          <w:noProof/>
          <w:sz w:val="24"/>
          <w:szCs w:val="24"/>
          <w:lang w:val="en-US"/>
        </w:rPr>
        <w:t>2014)</w:t>
      </w:r>
      <w:r w:rsidR="00DA7F5E">
        <w:rPr>
          <w:rFonts w:ascii="Times New Roman" w:hAnsi="Times New Roman" w:cs="Times New Roman"/>
          <w:bCs/>
          <w:sz w:val="24"/>
          <w:szCs w:val="24"/>
          <w:lang w:val="en-US"/>
        </w:rPr>
        <w:fldChar w:fldCharType="end"/>
      </w:r>
      <w:r w:rsidR="00DA7F5E" w:rsidRPr="00DA7F5E">
        <w:rPr>
          <w:rFonts w:ascii="Times New Roman" w:hAnsi="Times New Roman" w:cs="Times New Roman"/>
          <w:bCs/>
          <w:sz w:val="24"/>
          <w:szCs w:val="24"/>
          <w:lang w:val="en-US"/>
        </w:rPr>
        <w:t xml:space="preserve"> warn that while games can induce high engagement, they can also trigger negative outcomes such as cognitive overload or distraction if the challenge does not match the students' skills.</w:t>
      </w:r>
      <w:r w:rsidRPr="00FC268A">
        <w:rPr>
          <w:rFonts w:ascii="Times New Roman" w:hAnsi="Times New Roman" w:cs="Times New Roman"/>
          <w:bCs/>
          <w:sz w:val="24"/>
          <w:szCs w:val="24"/>
          <w:lang w:val="en-US"/>
        </w:rPr>
        <w:t xml:space="preserve">  </w:t>
      </w:r>
      <w:r w:rsidR="00246329">
        <w:rPr>
          <w:rFonts w:ascii="Times New Roman" w:hAnsi="Times New Roman" w:cs="Times New Roman"/>
          <w:bCs/>
          <w:sz w:val="24"/>
          <w:szCs w:val="24"/>
          <w:lang w:val="en-US"/>
        </w:rPr>
        <w:fldChar w:fldCharType="begin" w:fldLock="1"/>
      </w:r>
      <w:r w:rsidR="00246329">
        <w:rPr>
          <w:rFonts w:ascii="Times New Roman" w:hAnsi="Times New Roman" w:cs="Times New Roman"/>
          <w:bCs/>
          <w:sz w:val="24"/>
          <w:szCs w:val="24"/>
          <w:lang w:val="en-US"/>
        </w:rPr>
        <w:instrText>ADDIN CSL_CITATION {"citationItems":[{"id":"ITEM-1","itemData":{"ISSN":"0360-1315","author":[{"dropping-particle":"","family":"Yang","given":"Qi-Fan","non-dropping-particle":"","parse-names":false,"suffix":""},{"dropping-particle":"","family":"Chang","given":"Shao-Chen","non-dropping-particle":"","parse-names":false,"suffix":""},{"dropping-particle":"","family":"Hwang","given":"Gwo-Jen","non-dropping-particle":"","parse-names":false,"suffix":""},{"dropping-particle":"","family":"Zou","given":"Di","non-dropping-particle":"","parse-names":false,"suffix":""}],"container-title":"Computers &amp; Education","id":"ITEM-1","issued":{"date-parts":[["2020"]]},"page":"103808","publisher":"Elsevier","title":"Balancing cognitive complexity and gaming level: Effects of a cognitive complexity-based competition game on EFL students' English vocabulary learning performance, anxiety and behaviors","type":"article-journal","volume":"148"},"uris":["http://www.mendeley.com/documents/?uuid=1d838c1d-698e-4e71-8fe1-ce64c390e5ef"]}],"mendeley":{"formattedCitation":"(Yang et al., 2020)","plainTextFormattedCitation":"(Yang et al., 2020)","previouslyFormattedCitation":"(Yang et al., 2020)"},"properties":{"noteIndex":0},"schema":"https://github.com/citation-style-language/schema/raw/master/csl-citation.json"}</w:instrText>
      </w:r>
      <w:r w:rsidR="00246329">
        <w:rPr>
          <w:rFonts w:ascii="Times New Roman" w:hAnsi="Times New Roman" w:cs="Times New Roman"/>
          <w:bCs/>
          <w:sz w:val="24"/>
          <w:szCs w:val="24"/>
          <w:lang w:val="en-US"/>
        </w:rPr>
        <w:fldChar w:fldCharType="separate"/>
      </w:r>
      <w:r w:rsidR="00246329" w:rsidRPr="00246329">
        <w:rPr>
          <w:rFonts w:ascii="Times New Roman" w:hAnsi="Times New Roman" w:cs="Times New Roman"/>
          <w:bCs/>
          <w:noProof/>
          <w:sz w:val="24"/>
          <w:szCs w:val="24"/>
          <w:lang w:val="en-US"/>
        </w:rPr>
        <w:t>Yang et al.</w:t>
      </w:r>
      <w:r w:rsidR="002842C2">
        <w:rPr>
          <w:rFonts w:ascii="Times New Roman" w:hAnsi="Times New Roman" w:cs="Times New Roman"/>
          <w:bCs/>
          <w:noProof/>
          <w:sz w:val="24"/>
          <w:szCs w:val="24"/>
          <w:lang w:val="en-US"/>
        </w:rPr>
        <w:t xml:space="preserve"> (</w:t>
      </w:r>
      <w:r w:rsidR="00246329" w:rsidRPr="00246329">
        <w:rPr>
          <w:rFonts w:ascii="Times New Roman" w:hAnsi="Times New Roman" w:cs="Times New Roman"/>
          <w:bCs/>
          <w:noProof/>
          <w:sz w:val="24"/>
          <w:szCs w:val="24"/>
          <w:lang w:val="en-US"/>
        </w:rPr>
        <w:t>2020)</w:t>
      </w:r>
      <w:r w:rsidR="00246329">
        <w:rPr>
          <w:rFonts w:ascii="Times New Roman" w:hAnsi="Times New Roman" w:cs="Times New Roman"/>
          <w:bCs/>
          <w:sz w:val="24"/>
          <w:szCs w:val="24"/>
          <w:lang w:val="en-US"/>
        </w:rPr>
        <w:fldChar w:fldCharType="end"/>
      </w:r>
      <w:r w:rsidR="006A16A4">
        <w:rPr>
          <w:rFonts w:ascii="Times New Roman" w:hAnsi="Times New Roman" w:cs="Times New Roman"/>
          <w:bCs/>
          <w:sz w:val="24"/>
          <w:szCs w:val="24"/>
          <w:lang w:val="en-US"/>
        </w:rPr>
        <w:t xml:space="preserve"> </w:t>
      </w:r>
      <w:r w:rsidRPr="00FC268A">
        <w:rPr>
          <w:rFonts w:ascii="Times New Roman" w:hAnsi="Times New Roman" w:cs="Times New Roman"/>
          <w:bCs/>
          <w:sz w:val="24"/>
          <w:szCs w:val="24"/>
          <w:lang w:val="en-US"/>
        </w:rPr>
        <w:t xml:space="preserve">noted that some students experienced challenges related to competition, anxiety, and learning pressure during game-based activities.  Similarly, </w:t>
      </w:r>
      <w:r w:rsidR="00246329">
        <w:rPr>
          <w:rFonts w:ascii="Times New Roman" w:hAnsi="Times New Roman" w:cs="Times New Roman"/>
          <w:bCs/>
          <w:sz w:val="24"/>
          <w:szCs w:val="24"/>
          <w:lang w:val="en-US"/>
        </w:rPr>
        <w:fldChar w:fldCharType="begin" w:fldLock="1"/>
      </w:r>
      <w:r w:rsidR="00184A8F">
        <w:rPr>
          <w:rFonts w:ascii="Times New Roman" w:hAnsi="Times New Roman" w:cs="Times New Roman"/>
          <w:bCs/>
          <w:sz w:val="24"/>
          <w:szCs w:val="24"/>
          <w:lang w:val="en-US"/>
        </w:rPr>
        <w:instrText>ADDIN CSL_CITATION {"citationItems":[{"id":"ITEM-1","itemData":{"ISSN":"1360-2357","author":[{"dropping-particle":"","family":"Zhang","given":"Zhihui","non-dropping-particle":"","parse-names":false,"suffix":""},{"dropping-particle":"","family":"Crawford","given":"Jenifer","non-dropping-particle":"","parse-names":false,"suffix":""}],"container-title":"Education and Information Technologies","id":"ITEM-1","issue":"5","issued":{"date-parts":[["2024"]]},"page":"6217-6239","publisher":"Springer","title":"EFL learners’ motivation in a gamified formative assessment: The case of Quizizz","type":"article-journal","volume":"29"},"uris":["http://www.mendeley.com/documents/?uuid=1e5b7432-6d4d-4ffc-82a1-f56d078dfd13"]}],"mendeley":{"formattedCitation":"(Zhang &amp; Crawford, 2024)","plainTextFormattedCitation":"(Zhang &amp; Crawford, 2024)","previouslyFormattedCitation":"(Zhang &amp; Crawford, 2024)"},"properties":{"noteIndex":0},"schema":"https://github.com/citation-style-language/schema/raw/master/csl-citation.json"}</w:instrText>
      </w:r>
      <w:r w:rsidR="00246329">
        <w:rPr>
          <w:rFonts w:ascii="Times New Roman" w:hAnsi="Times New Roman" w:cs="Times New Roman"/>
          <w:bCs/>
          <w:sz w:val="24"/>
          <w:szCs w:val="24"/>
          <w:lang w:val="en-US"/>
        </w:rPr>
        <w:fldChar w:fldCharType="separate"/>
      </w:r>
      <w:r w:rsidR="00246329" w:rsidRPr="00246329">
        <w:rPr>
          <w:rFonts w:ascii="Times New Roman" w:hAnsi="Times New Roman" w:cs="Times New Roman"/>
          <w:bCs/>
          <w:noProof/>
          <w:sz w:val="24"/>
          <w:szCs w:val="24"/>
          <w:lang w:val="en-US"/>
        </w:rPr>
        <w:t xml:space="preserve">Zhang &amp; Crawford, </w:t>
      </w:r>
      <w:r w:rsidR="002842C2">
        <w:rPr>
          <w:rFonts w:ascii="Times New Roman" w:hAnsi="Times New Roman" w:cs="Times New Roman"/>
          <w:bCs/>
          <w:noProof/>
          <w:sz w:val="24"/>
          <w:szCs w:val="24"/>
          <w:lang w:val="en-US"/>
        </w:rPr>
        <w:t>(</w:t>
      </w:r>
      <w:r w:rsidR="00246329" w:rsidRPr="00246329">
        <w:rPr>
          <w:rFonts w:ascii="Times New Roman" w:hAnsi="Times New Roman" w:cs="Times New Roman"/>
          <w:bCs/>
          <w:noProof/>
          <w:sz w:val="24"/>
          <w:szCs w:val="24"/>
          <w:lang w:val="en-US"/>
        </w:rPr>
        <w:t>2024)</w:t>
      </w:r>
      <w:r w:rsidR="00246329">
        <w:rPr>
          <w:rFonts w:ascii="Times New Roman" w:hAnsi="Times New Roman" w:cs="Times New Roman"/>
          <w:bCs/>
          <w:sz w:val="24"/>
          <w:szCs w:val="24"/>
          <w:lang w:val="en-US"/>
        </w:rPr>
        <w:fldChar w:fldCharType="end"/>
      </w:r>
      <w:r w:rsidR="00246329">
        <w:rPr>
          <w:rFonts w:ascii="Times New Roman" w:hAnsi="Times New Roman" w:cs="Times New Roman"/>
          <w:bCs/>
          <w:sz w:val="24"/>
          <w:szCs w:val="24"/>
          <w:lang w:val="en-US"/>
        </w:rPr>
        <w:t xml:space="preserve"> </w:t>
      </w:r>
      <w:r w:rsidRPr="00FC268A">
        <w:rPr>
          <w:rFonts w:ascii="Times New Roman" w:hAnsi="Times New Roman" w:cs="Times New Roman"/>
          <w:bCs/>
          <w:sz w:val="24"/>
          <w:szCs w:val="24"/>
          <w:lang w:val="en-US"/>
        </w:rPr>
        <w:t xml:space="preserve">highlighted that technological issues and varying levels of student participation may influence the effectiveness of </w:t>
      </w:r>
      <w:r w:rsidR="000F4A56">
        <w:rPr>
          <w:rFonts w:ascii="Times New Roman" w:hAnsi="Times New Roman" w:cs="Times New Roman"/>
          <w:bCs/>
          <w:sz w:val="24"/>
          <w:szCs w:val="24"/>
          <w:lang w:val="en-US"/>
        </w:rPr>
        <w:t>GBL</w:t>
      </w:r>
      <w:r w:rsidRPr="00FC268A">
        <w:rPr>
          <w:rFonts w:ascii="Times New Roman" w:hAnsi="Times New Roman" w:cs="Times New Roman"/>
          <w:bCs/>
          <w:sz w:val="24"/>
          <w:szCs w:val="24"/>
          <w:lang w:val="en-US"/>
        </w:rPr>
        <w:t>.  Therefore, further research is needed to gain a more comprehensive understanding of students' perceptions of both the benefits and challenges of Game-Based Learning in English classrooms.</w:t>
      </w:r>
    </w:p>
    <w:p w14:paraId="3878600B" w14:textId="77777777" w:rsidR="00184A8F" w:rsidRPr="00FC268A" w:rsidRDefault="00184A8F" w:rsidP="00FC268A">
      <w:pPr>
        <w:spacing w:after="0" w:line="240" w:lineRule="auto"/>
        <w:jc w:val="both"/>
        <w:rPr>
          <w:rFonts w:ascii="Times New Roman" w:hAnsi="Times New Roman" w:cs="Times New Roman"/>
          <w:bCs/>
          <w:sz w:val="24"/>
          <w:szCs w:val="24"/>
          <w:lang w:val="en-US"/>
        </w:rPr>
      </w:pPr>
    </w:p>
    <w:p w14:paraId="1E932EBA" w14:textId="42937434" w:rsidR="00184A8F" w:rsidRDefault="00E86F85" w:rsidP="00FC268A">
      <w:pPr>
        <w:spacing w:after="0" w:line="240" w:lineRule="auto"/>
        <w:jc w:val="both"/>
        <w:rPr>
          <w:rFonts w:ascii="Times New Roman" w:hAnsi="Times New Roman" w:cs="Times New Roman"/>
          <w:bCs/>
          <w:sz w:val="24"/>
          <w:szCs w:val="24"/>
          <w:lang w:val="en-US"/>
        </w:rPr>
      </w:pPr>
      <w:r w:rsidRPr="00E86F85">
        <w:rPr>
          <w:rFonts w:ascii="Times New Roman" w:hAnsi="Times New Roman" w:cs="Times New Roman"/>
          <w:bCs/>
          <w:sz w:val="24"/>
          <w:szCs w:val="24"/>
          <w:lang w:val="en-US"/>
        </w:rPr>
        <w:t xml:space="preserve">Based on the gap identified above, this study aims to investigate students' perceptions of the use of Game-Based Learning in English classrooms.  Specifically, the study seeks to explore the benefits and challenges perceived by students regarding the implementation of Game-Based </w:t>
      </w:r>
      <w:proofErr w:type="gramStart"/>
      <w:r w:rsidRPr="00E86F85">
        <w:rPr>
          <w:rFonts w:ascii="Times New Roman" w:hAnsi="Times New Roman" w:cs="Times New Roman"/>
          <w:bCs/>
          <w:sz w:val="24"/>
          <w:szCs w:val="24"/>
          <w:lang w:val="en-US"/>
        </w:rPr>
        <w:t>Learning .</w:t>
      </w:r>
      <w:proofErr w:type="gramEnd"/>
      <w:r w:rsidRPr="00E86F85">
        <w:rPr>
          <w:rFonts w:ascii="Times New Roman" w:hAnsi="Times New Roman" w:cs="Times New Roman"/>
          <w:bCs/>
          <w:sz w:val="24"/>
          <w:szCs w:val="24"/>
          <w:lang w:val="en-US"/>
        </w:rPr>
        <w:t xml:space="preserve">  To achieve these objectives, the study addresses the following research questions: (1) How do students perceive the use of Game-Based Learning in English classrooms?  and (2) What benefits and challenges do students perceive in the use of Game-Based Learning in English classrooms?   The findings of this study are expected to contribute to the existing literature on English language teaching and provide valuable insights for teachers in designing more engaging and effective learning environments through the use of Game-Based Learning.  To achieve this goal and present the findings clearly, this paper is structured systematically. The paper begins with an overview of the theoretical framework surrounding Game-Based Learning and student perceptions. The methodology section then details how student voices regarding its benefits and challenges were collected and analyzed. Finally, the results and </w:t>
      </w:r>
      <w:r w:rsidRPr="00E86F85">
        <w:rPr>
          <w:rFonts w:ascii="Times New Roman" w:hAnsi="Times New Roman" w:cs="Times New Roman"/>
          <w:bCs/>
          <w:sz w:val="24"/>
          <w:szCs w:val="24"/>
          <w:lang w:val="en-US"/>
        </w:rPr>
        <w:lastRenderedPageBreak/>
        <w:t>discussion are presented to answer the research questions, followed by pedagogical recommendations for EFL teachers.</w:t>
      </w:r>
    </w:p>
    <w:p w14:paraId="6DE8D9F3" w14:textId="77777777" w:rsidR="009A6B70" w:rsidRDefault="009A6B70" w:rsidP="00FC268A">
      <w:pPr>
        <w:spacing w:after="0" w:line="240" w:lineRule="auto"/>
        <w:jc w:val="both"/>
        <w:rPr>
          <w:rFonts w:ascii="Times New Roman" w:hAnsi="Times New Roman" w:cs="Times New Roman"/>
          <w:bCs/>
          <w:sz w:val="24"/>
          <w:szCs w:val="24"/>
          <w:lang w:val="en-US"/>
        </w:rPr>
      </w:pPr>
    </w:p>
    <w:p w14:paraId="693E4CD0" w14:textId="77777777" w:rsidR="009A6B70" w:rsidRDefault="009A6B70" w:rsidP="00FC268A">
      <w:pPr>
        <w:spacing w:after="0" w:line="240" w:lineRule="auto"/>
        <w:jc w:val="both"/>
        <w:rPr>
          <w:rFonts w:ascii="Times New Roman" w:hAnsi="Times New Roman" w:cs="Times New Roman"/>
          <w:bCs/>
          <w:sz w:val="24"/>
          <w:szCs w:val="24"/>
          <w:lang w:val="en-US"/>
        </w:rPr>
      </w:pPr>
    </w:p>
    <w:p w14:paraId="59FFBA02" w14:textId="77777777" w:rsidR="009A6B70" w:rsidRDefault="009A6B70" w:rsidP="00FC268A">
      <w:pPr>
        <w:spacing w:after="0" w:line="240" w:lineRule="auto"/>
        <w:jc w:val="both"/>
        <w:rPr>
          <w:rFonts w:ascii="Times New Roman" w:hAnsi="Times New Roman" w:cs="Times New Roman"/>
          <w:bCs/>
          <w:sz w:val="24"/>
          <w:szCs w:val="24"/>
          <w:lang w:val="en-US"/>
        </w:rPr>
      </w:pPr>
    </w:p>
    <w:p w14:paraId="1EC24330" w14:textId="77777777" w:rsidR="009A6B70" w:rsidRPr="00FC268A" w:rsidRDefault="009A6B70" w:rsidP="00FC268A">
      <w:pPr>
        <w:spacing w:after="0" w:line="240" w:lineRule="auto"/>
        <w:jc w:val="both"/>
        <w:rPr>
          <w:rFonts w:ascii="Times New Roman" w:hAnsi="Times New Roman" w:cs="Times New Roman"/>
          <w:bCs/>
          <w:sz w:val="24"/>
          <w:szCs w:val="24"/>
          <w:lang w:val="en-US"/>
        </w:rPr>
      </w:pPr>
    </w:p>
    <w:p w14:paraId="61169821" w14:textId="64D7D2CC" w:rsidR="00184A8F" w:rsidRPr="00017AD9" w:rsidRDefault="00184A8F" w:rsidP="00184A8F">
      <w:pPr>
        <w:spacing w:after="0" w:line="240" w:lineRule="auto"/>
        <w:jc w:val="both"/>
        <w:rPr>
          <w:rFonts w:ascii="Times New Roman" w:hAnsi="Times New Roman" w:cs="Times New Roman"/>
          <w:sz w:val="10"/>
          <w:lang w:val="en-US"/>
        </w:rPr>
      </w:pPr>
      <w:r>
        <w:rPr>
          <w:rFonts w:ascii="Times New Roman" w:hAnsi="Times New Roman" w:cs="Times New Roman"/>
          <w:b/>
          <w:sz w:val="24"/>
          <w:szCs w:val="24"/>
        </w:rPr>
        <w:t>METHOD</w:t>
      </w:r>
    </w:p>
    <w:p w14:paraId="1540AEA5" w14:textId="77777777" w:rsidR="00184A8F" w:rsidRPr="00017AD9" w:rsidRDefault="00184A8F" w:rsidP="00184A8F">
      <w:pPr>
        <w:spacing w:after="0" w:line="240" w:lineRule="auto"/>
        <w:jc w:val="both"/>
        <w:rPr>
          <w:rFonts w:ascii="Times New Roman" w:hAnsi="Times New Roman" w:cs="Times New Roman"/>
          <w:sz w:val="10"/>
          <w:lang w:val="en-US"/>
        </w:rPr>
      </w:pPr>
    </w:p>
    <w:p w14:paraId="2994D578" w14:textId="27D6EBA5" w:rsidR="00184A8F" w:rsidRDefault="00184A8F" w:rsidP="003B5759">
      <w:pPr>
        <w:pStyle w:val="ListParagraph"/>
        <w:tabs>
          <w:tab w:val="left" w:pos="0"/>
          <w:tab w:val="left" w:pos="426"/>
        </w:tabs>
        <w:spacing w:after="0" w:line="240" w:lineRule="auto"/>
        <w:ind w:left="0"/>
        <w:jc w:val="both"/>
        <w:rPr>
          <w:rFonts w:ascii="Times New Roman" w:hAnsi="Times New Roman" w:cs="Times New Roman"/>
          <w:sz w:val="24"/>
          <w:lang w:val="en-US"/>
        </w:rPr>
      </w:pPr>
      <w:r w:rsidRPr="00184A8F">
        <w:rPr>
          <w:rFonts w:ascii="Times New Roman" w:hAnsi="Times New Roman" w:cs="Times New Roman"/>
          <w:sz w:val="24"/>
          <w:lang w:val="en-US"/>
        </w:rPr>
        <w:t>This study employed a quantitative survey research design to investigate students' perceptions of the use of Game-Based Learning in English classrooms.  Quantitative survey research was chosen because it enables researchers to collect numerical data and examine participants' perceptions, opinions, and experiences regarding a particular phenomenon.  According to</w:t>
      </w:r>
      <w:r>
        <w:rPr>
          <w:rFonts w:ascii="Times New Roman" w:hAnsi="Times New Roman" w:cs="Times New Roman"/>
          <w:sz w:val="24"/>
          <w:lang w:val="en-US"/>
        </w:rPr>
        <w:t xml:space="preserve"> </w:t>
      </w:r>
      <w:r>
        <w:rPr>
          <w:rFonts w:ascii="Times New Roman" w:hAnsi="Times New Roman" w:cs="Times New Roman"/>
          <w:sz w:val="24"/>
          <w:lang w:val="en-US"/>
        </w:rPr>
        <w:fldChar w:fldCharType="begin" w:fldLock="1"/>
      </w:r>
      <w:r w:rsidR="00547CBD">
        <w:rPr>
          <w:rFonts w:ascii="Times New Roman" w:hAnsi="Times New Roman" w:cs="Times New Roman"/>
          <w:sz w:val="24"/>
          <w:lang w:val="en-US"/>
        </w:rPr>
        <w:instrText>ADDIN CSL_CITATION {"citationItems":[{"id":"ITEM-1","itemData":{"ISBN":"1506386695","author":[{"dropping-particle":"","family":"Creswell","given":"John W","non-dropping-particle":"","parse-names":false,"suffix":""},{"dropping-particle":"","family":"Creswell","given":"J David","non-dropping-particle":"","parse-names":false,"suffix":""}],"id":"ITEM-1","issued":{"date-parts":[["2017"]]},"publisher":"Sage publications","title":"Research design: Qualitative, quantitative, and mixed methods approaches","type":"book"},"uris":["http://www.mendeley.com/documents/?uuid=eaea9eb6-cd9c-45ad-b5bc-f34060a8d382"]}],"mendeley":{"formattedCitation":"(Creswell &amp; Creswell, 2017)","plainTextFormattedCitation":"(Creswell &amp; Creswell, 2017)","previouslyFormattedCitation":"(Creswell &amp; Creswell, 2017)"},"properties":{"noteIndex":0},"schema":"https://github.com/citation-style-language/schema/raw/master/csl-citation.json"}</w:instrText>
      </w:r>
      <w:r>
        <w:rPr>
          <w:rFonts w:ascii="Times New Roman" w:hAnsi="Times New Roman" w:cs="Times New Roman"/>
          <w:sz w:val="24"/>
          <w:lang w:val="en-US"/>
        </w:rPr>
        <w:fldChar w:fldCharType="separate"/>
      </w:r>
      <w:r w:rsidRPr="00184A8F">
        <w:rPr>
          <w:rFonts w:ascii="Times New Roman" w:hAnsi="Times New Roman" w:cs="Times New Roman"/>
          <w:noProof/>
          <w:sz w:val="24"/>
          <w:lang w:val="en-US"/>
        </w:rPr>
        <w:t>Creswell &amp; Creswell</w:t>
      </w:r>
      <w:r w:rsidR="002842C2">
        <w:rPr>
          <w:rFonts w:ascii="Times New Roman" w:hAnsi="Times New Roman" w:cs="Times New Roman"/>
          <w:noProof/>
          <w:sz w:val="24"/>
          <w:lang w:val="en-US"/>
        </w:rPr>
        <w:t xml:space="preserve"> (</w:t>
      </w:r>
      <w:r w:rsidRPr="00184A8F">
        <w:rPr>
          <w:rFonts w:ascii="Times New Roman" w:hAnsi="Times New Roman" w:cs="Times New Roman"/>
          <w:noProof/>
          <w:sz w:val="24"/>
          <w:lang w:val="en-US"/>
        </w:rPr>
        <w:t>2017)</w:t>
      </w:r>
      <w:r>
        <w:rPr>
          <w:rFonts w:ascii="Times New Roman" w:hAnsi="Times New Roman" w:cs="Times New Roman"/>
          <w:sz w:val="24"/>
          <w:lang w:val="en-US"/>
        </w:rPr>
        <w:fldChar w:fldCharType="end"/>
      </w:r>
      <w:r w:rsidRPr="00184A8F">
        <w:rPr>
          <w:rFonts w:ascii="Times New Roman" w:hAnsi="Times New Roman" w:cs="Times New Roman"/>
          <w:sz w:val="24"/>
          <w:lang w:val="en-US"/>
        </w:rPr>
        <w:t>, survey research is appropriate for gathering information from a group of participants to describe their attitudes and perceptions.  Therefore, this study focused on exploring students' perceptions as well as the benefits and challenges they perceive regarding the implementation of Game-Based Learning in English learning activities.</w:t>
      </w:r>
    </w:p>
    <w:p w14:paraId="5BD7C686" w14:textId="77777777" w:rsidR="00541B8F" w:rsidRDefault="00541B8F"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68CE8785" w14:textId="5DA2D963" w:rsidR="00184A8F" w:rsidRDefault="00184A8F" w:rsidP="00184A8F">
      <w:pPr>
        <w:tabs>
          <w:tab w:val="left" w:pos="0"/>
          <w:tab w:val="left" w:pos="426"/>
        </w:tabs>
        <w:spacing w:after="0" w:line="240" w:lineRule="auto"/>
        <w:jc w:val="both"/>
        <w:rPr>
          <w:rFonts w:ascii="Times New Roman" w:hAnsi="Times New Roman" w:cs="Times New Roman"/>
          <w:sz w:val="24"/>
          <w:lang w:val="en-US"/>
        </w:rPr>
      </w:pPr>
      <w:r w:rsidRPr="00184A8F">
        <w:rPr>
          <w:rFonts w:ascii="Times New Roman" w:hAnsi="Times New Roman" w:cs="Times New Roman"/>
          <w:sz w:val="24"/>
          <w:lang w:val="en-US"/>
        </w:rPr>
        <w:t xml:space="preserve">The data were collected using a questionnaire distributed through Google Forms.  The questionnaire comprised of closed-ended statements measured using a four-point Likert scale: Strongly Agree (SA), Agree (A), Disagree (D), and Strongly Disagree (SD). </w:t>
      </w:r>
      <w:r w:rsidR="00D87153" w:rsidRPr="00D87153">
        <w:rPr>
          <w:rFonts w:ascii="Times New Roman" w:hAnsi="Times New Roman" w:cs="Times New Roman"/>
          <w:sz w:val="24"/>
          <w:lang w:val="en-US"/>
        </w:rPr>
        <w:t>The use of a four-point Likert scale was chosen to eliminate the tendency of respondents to choose a mid-point or neutral option, thereby forcing participants to take a more definitive stance regarding their perceptions</w:t>
      </w:r>
      <w:r w:rsidR="00D87153">
        <w:rPr>
          <w:rFonts w:ascii="Times New Roman" w:hAnsi="Times New Roman" w:cs="Times New Roman"/>
          <w:sz w:val="24"/>
          <w:lang w:val="en-US"/>
        </w:rPr>
        <w:t xml:space="preserve"> </w:t>
      </w:r>
      <w:r w:rsidR="00D87153">
        <w:rPr>
          <w:rFonts w:ascii="Times New Roman" w:hAnsi="Times New Roman" w:cs="Times New Roman"/>
          <w:sz w:val="24"/>
          <w:lang w:val="en-US"/>
        </w:rPr>
        <w:fldChar w:fldCharType="begin" w:fldLock="1"/>
      </w:r>
      <w:r w:rsidR="009E68B2">
        <w:rPr>
          <w:rFonts w:ascii="Times New Roman" w:hAnsi="Times New Roman" w:cs="Times New Roman"/>
          <w:sz w:val="24"/>
          <w:lang w:val="en-US"/>
        </w:rPr>
        <w:instrText>ADDIN CSL_CITATION {"citationItems":[{"id":"ITEM-1","itemData":{"author":[{"dropping-particle":"","family":"Garland","given":"Ron","non-dropping-particle":"","parse-names":false,"suffix":""}],"container-title":"Marketing bulletin","id":"ITEM-1","issue":"1","issued":{"date-parts":[["1991"]]},"page":"66-70","title":"The mid-point on a rating scale: Is it desirable","type":"article-journal","volume":"2"},"uris":["http://www.mendeley.com/documents/?uuid=6b6e017c-5964-4a5d-8b31-81d4da2b1c40"]}],"mendeley":{"formattedCitation":"(Garland, 1991)","plainTextFormattedCitation":"(Garland, 1991)","previouslyFormattedCitation":"(Garland, 1991)"},"properties":{"noteIndex":0},"schema":"https://github.com/citation-style-language/schema/raw/master/csl-citation.json"}</w:instrText>
      </w:r>
      <w:r w:rsidR="00D87153">
        <w:rPr>
          <w:rFonts w:ascii="Times New Roman" w:hAnsi="Times New Roman" w:cs="Times New Roman"/>
          <w:sz w:val="24"/>
          <w:lang w:val="en-US"/>
        </w:rPr>
        <w:fldChar w:fldCharType="separate"/>
      </w:r>
      <w:r w:rsidR="00D87153" w:rsidRPr="00D87153">
        <w:rPr>
          <w:rFonts w:ascii="Times New Roman" w:hAnsi="Times New Roman" w:cs="Times New Roman"/>
          <w:noProof/>
          <w:sz w:val="24"/>
          <w:lang w:val="en-US"/>
        </w:rPr>
        <w:t>(Garland, 1991)</w:t>
      </w:r>
      <w:r w:rsidR="00D87153">
        <w:rPr>
          <w:rFonts w:ascii="Times New Roman" w:hAnsi="Times New Roman" w:cs="Times New Roman"/>
          <w:sz w:val="24"/>
          <w:lang w:val="en-US"/>
        </w:rPr>
        <w:fldChar w:fldCharType="end"/>
      </w:r>
      <w:r w:rsidR="00D87153">
        <w:rPr>
          <w:rFonts w:ascii="Times New Roman" w:hAnsi="Times New Roman" w:cs="Times New Roman"/>
          <w:sz w:val="24"/>
          <w:lang w:val="en-US"/>
        </w:rPr>
        <w:t xml:space="preserve">. </w:t>
      </w:r>
      <w:r w:rsidRPr="00184A8F">
        <w:rPr>
          <w:rFonts w:ascii="Times New Roman" w:hAnsi="Times New Roman" w:cs="Times New Roman"/>
          <w:sz w:val="24"/>
          <w:lang w:val="en-US"/>
        </w:rPr>
        <w:t xml:space="preserve">The </w:t>
      </w:r>
      <w:r w:rsidR="008E2B2D">
        <w:rPr>
          <w:rFonts w:ascii="Times New Roman" w:hAnsi="Times New Roman" w:cs="Times New Roman"/>
          <w:sz w:val="24"/>
          <w:lang w:val="en-US"/>
        </w:rPr>
        <w:t xml:space="preserve">survey prompts aimed to gather data on how undergraduates view play-based </w:t>
      </w:r>
      <w:proofErr w:type="gramStart"/>
      <w:r w:rsidR="008E2B2D">
        <w:rPr>
          <w:rFonts w:ascii="Times New Roman" w:hAnsi="Times New Roman" w:cs="Times New Roman"/>
          <w:sz w:val="24"/>
          <w:lang w:val="en-US"/>
        </w:rPr>
        <w:t xml:space="preserve">instruction </w:t>
      </w:r>
      <w:r w:rsidRPr="00184A8F">
        <w:rPr>
          <w:rFonts w:ascii="Times New Roman" w:hAnsi="Times New Roman" w:cs="Times New Roman"/>
          <w:sz w:val="24"/>
          <w:lang w:val="en-US"/>
        </w:rPr>
        <w:t>,</w:t>
      </w:r>
      <w:proofErr w:type="gramEnd"/>
      <w:r w:rsidRPr="00184A8F">
        <w:rPr>
          <w:rFonts w:ascii="Times New Roman" w:hAnsi="Times New Roman" w:cs="Times New Roman"/>
          <w:sz w:val="24"/>
          <w:lang w:val="en-US"/>
        </w:rPr>
        <w:t xml:space="preserve"> the benefits they experienced, and the challenges they encountered during its implementation in English classrooms.</w:t>
      </w:r>
    </w:p>
    <w:p w14:paraId="53784AF3" w14:textId="77777777" w:rsidR="00184A8F" w:rsidRDefault="00184A8F" w:rsidP="00184A8F">
      <w:pPr>
        <w:tabs>
          <w:tab w:val="left" w:pos="0"/>
          <w:tab w:val="left" w:pos="426"/>
        </w:tabs>
        <w:spacing w:after="0" w:line="240" w:lineRule="auto"/>
        <w:jc w:val="both"/>
        <w:rPr>
          <w:rFonts w:ascii="Times New Roman" w:hAnsi="Times New Roman" w:cs="Times New Roman"/>
          <w:sz w:val="24"/>
          <w:lang w:val="en-US"/>
        </w:rPr>
      </w:pPr>
    </w:p>
    <w:p w14:paraId="5BE94A23" w14:textId="7617EDB2" w:rsidR="00184A8F" w:rsidRDefault="00184A8F" w:rsidP="00184A8F">
      <w:pPr>
        <w:tabs>
          <w:tab w:val="left" w:pos="0"/>
          <w:tab w:val="left" w:pos="426"/>
        </w:tabs>
        <w:spacing w:after="0" w:line="240" w:lineRule="auto"/>
        <w:jc w:val="both"/>
        <w:rPr>
          <w:rFonts w:ascii="Times New Roman" w:hAnsi="Times New Roman" w:cs="Times New Roman"/>
          <w:sz w:val="24"/>
          <w:lang w:val="en-US"/>
        </w:rPr>
      </w:pPr>
      <w:r w:rsidRPr="00184A8F">
        <w:rPr>
          <w:rFonts w:ascii="Times New Roman" w:hAnsi="Times New Roman" w:cs="Times New Roman"/>
          <w:sz w:val="24"/>
          <w:lang w:val="en-US"/>
        </w:rPr>
        <w:t xml:space="preserve">The participants of this study were fourth-semester students of the English Education Study Program at IKIP </w:t>
      </w:r>
      <w:proofErr w:type="spellStart"/>
      <w:r w:rsidRPr="00184A8F">
        <w:rPr>
          <w:rFonts w:ascii="Times New Roman" w:hAnsi="Times New Roman" w:cs="Times New Roman"/>
          <w:sz w:val="24"/>
          <w:lang w:val="en-US"/>
        </w:rPr>
        <w:t>Siliwangi</w:t>
      </w:r>
      <w:proofErr w:type="spellEnd"/>
      <w:r w:rsidRPr="00184A8F">
        <w:rPr>
          <w:rFonts w:ascii="Times New Roman" w:hAnsi="Times New Roman" w:cs="Times New Roman"/>
          <w:sz w:val="24"/>
          <w:lang w:val="en-US"/>
        </w:rPr>
        <w:t>.  The population consists of 38 students.  However, only 21 students completed the questionnaire and their responses were used as the research data.  The participants were selected using convenience sampling because they were easily accessible to the researcher and had experience in learning English through Game-Based Learning activities.</w:t>
      </w:r>
      <w:r w:rsidR="00727F4C">
        <w:rPr>
          <w:rFonts w:ascii="Times New Roman" w:hAnsi="Times New Roman" w:cs="Times New Roman"/>
          <w:sz w:val="24"/>
          <w:lang w:val="en-US"/>
        </w:rPr>
        <w:t xml:space="preserve"> </w:t>
      </w:r>
      <w:r w:rsidRPr="00184A8F">
        <w:rPr>
          <w:rFonts w:ascii="Times New Roman" w:hAnsi="Times New Roman" w:cs="Times New Roman"/>
          <w:sz w:val="24"/>
          <w:lang w:val="en-US"/>
        </w:rPr>
        <w:t>The data collection process began with preparing and distributing the questionnaire to the participants via Google Forms.  Before completing the questionnaire, the participants were informed about the purpose of the study and assured that their responses would remain confidential and would only be used for research purposes.</w:t>
      </w:r>
    </w:p>
    <w:p w14:paraId="624CE043" w14:textId="77777777" w:rsidR="00184A8F" w:rsidRDefault="00184A8F" w:rsidP="00184A8F">
      <w:pPr>
        <w:tabs>
          <w:tab w:val="left" w:pos="0"/>
          <w:tab w:val="left" w:pos="426"/>
        </w:tabs>
        <w:spacing w:after="0" w:line="240" w:lineRule="auto"/>
        <w:jc w:val="both"/>
        <w:rPr>
          <w:rFonts w:ascii="Times New Roman" w:hAnsi="Times New Roman" w:cs="Times New Roman"/>
          <w:sz w:val="24"/>
          <w:lang w:val="en-US"/>
        </w:rPr>
      </w:pPr>
    </w:p>
    <w:p w14:paraId="6265DB45" w14:textId="64D1428D" w:rsidR="00742467" w:rsidRDefault="00184A8F" w:rsidP="00E34828">
      <w:pPr>
        <w:tabs>
          <w:tab w:val="left" w:pos="0"/>
          <w:tab w:val="left" w:pos="426"/>
        </w:tabs>
        <w:spacing w:after="0" w:line="240" w:lineRule="auto"/>
        <w:jc w:val="both"/>
        <w:rPr>
          <w:rFonts w:ascii="Times New Roman" w:hAnsi="Times New Roman" w:cs="Times New Roman"/>
          <w:sz w:val="10"/>
          <w:lang w:val="en-US"/>
        </w:rPr>
      </w:pPr>
      <w:r w:rsidRPr="00184A8F">
        <w:rPr>
          <w:rFonts w:ascii="Times New Roman" w:hAnsi="Times New Roman" w:cs="Times New Roman"/>
          <w:sz w:val="24"/>
          <w:lang w:val="en-US"/>
        </w:rPr>
        <w:t>After the data collection period ended, a total of 21 completed questionnaires were collected through Google Forms.  The responses were checked to ensure that all questionnaires were complete and suitable for analysis.</w:t>
      </w:r>
      <w:r>
        <w:rPr>
          <w:rFonts w:ascii="Times New Roman" w:hAnsi="Times New Roman" w:cs="Times New Roman"/>
          <w:sz w:val="24"/>
          <w:lang w:val="en-US"/>
        </w:rPr>
        <w:t xml:space="preserve"> </w:t>
      </w:r>
      <w:r w:rsidRPr="00184A8F">
        <w:rPr>
          <w:rFonts w:ascii="Times New Roman" w:hAnsi="Times New Roman" w:cs="Times New Roman"/>
          <w:sz w:val="24"/>
          <w:lang w:val="en-US"/>
        </w:rPr>
        <w:t xml:space="preserve">The collected data were analyzed using descriptive statistics. </w:t>
      </w:r>
      <w:r w:rsidR="00D87153" w:rsidRPr="00184A8F">
        <w:rPr>
          <w:rFonts w:ascii="Times New Roman" w:hAnsi="Times New Roman" w:cs="Times New Roman"/>
          <w:sz w:val="24"/>
          <w:lang w:val="en-US"/>
        </w:rPr>
        <w:t>According to</w:t>
      </w:r>
      <w:r w:rsidR="009E68B2">
        <w:rPr>
          <w:rFonts w:ascii="Times New Roman" w:hAnsi="Times New Roman" w:cs="Times New Roman"/>
          <w:sz w:val="24"/>
          <w:lang w:val="en-US"/>
        </w:rPr>
        <w:t xml:space="preserve"> </w:t>
      </w:r>
      <w:r w:rsidR="009E68B2">
        <w:rPr>
          <w:rFonts w:ascii="Times New Roman" w:hAnsi="Times New Roman" w:cs="Times New Roman"/>
          <w:sz w:val="24"/>
          <w:lang w:val="en-US"/>
        </w:rPr>
        <w:fldChar w:fldCharType="begin" w:fldLock="1"/>
      </w:r>
      <w:r w:rsidR="00127605">
        <w:rPr>
          <w:rFonts w:ascii="Times New Roman" w:hAnsi="Times New Roman" w:cs="Times New Roman"/>
          <w:sz w:val="24"/>
          <w:lang w:val="en-US"/>
        </w:rPr>
        <w:instrText>ADDIN CSL_CITATION {"citationItems":[{"id":"ITEM-1","itemData":{"ISBN":"144624234X","author":[{"dropping-particle":"","family":"Muijs","given":"Daniel","non-dropping-particle":"","parse-names":false,"suffix":""}],"id":"ITEM-1","issued":{"date-parts":[["2010"]]},"publisher":"Sage","title":"Doing quantitative research in education with SPSS","type":"book"},"uris":["http://www.mendeley.com/documents/?uuid=2dabd27b-75e3-434a-8c9f-f2faf13e73c5"]}],"mendeley":{"formattedCitation":"(Muijs, 2010)","plainTextFormattedCitation":"(Muijs, 2010)","previouslyFormattedCitation":"(Muijs, 2010)"},"properties":{"noteIndex":0},"schema":"https://github.com/citation-style-language/schema/raw/master/csl-citation.json"}</w:instrText>
      </w:r>
      <w:r w:rsidR="009E68B2">
        <w:rPr>
          <w:rFonts w:ascii="Times New Roman" w:hAnsi="Times New Roman" w:cs="Times New Roman"/>
          <w:sz w:val="24"/>
          <w:lang w:val="en-US"/>
        </w:rPr>
        <w:fldChar w:fldCharType="separate"/>
      </w:r>
      <w:r w:rsidR="009E68B2" w:rsidRPr="009E68B2">
        <w:rPr>
          <w:rFonts w:ascii="Times New Roman" w:hAnsi="Times New Roman" w:cs="Times New Roman"/>
          <w:noProof/>
          <w:sz w:val="24"/>
          <w:lang w:val="en-US"/>
        </w:rPr>
        <w:t xml:space="preserve">Muijs </w:t>
      </w:r>
      <w:r w:rsidR="002842C2">
        <w:rPr>
          <w:rFonts w:ascii="Times New Roman" w:hAnsi="Times New Roman" w:cs="Times New Roman"/>
          <w:noProof/>
          <w:sz w:val="24"/>
          <w:lang w:val="en-US"/>
        </w:rPr>
        <w:t>(</w:t>
      </w:r>
      <w:r w:rsidR="009E68B2" w:rsidRPr="009E68B2">
        <w:rPr>
          <w:rFonts w:ascii="Times New Roman" w:hAnsi="Times New Roman" w:cs="Times New Roman"/>
          <w:noProof/>
          <w:sz w:val="24"/>
          <w:lang w:val="en-US"/>
        </w:rPr>
        <w:t>2010)</w:t>
      </w:r>
      <w:r w:rsidR="009E68B2">
        <w:rPr>
          <w:rFonts w:ascii="Times New Roman" w:hAnsi="Times New Roman" w:cs="Times New Roman"/>
          <w:sz w:val="24"/>
          <w:lang w:val="en-US"/>
        </w:rPr>
        <w:fldChar w:fldCharType="end"/>
      </w:r>
      <w:r w:rsidR="009E68B2">
        <w:rPr>
          <w:rFonts w:ascii="Times New Roman" w:hAnsi="Times New Roman" w:cs="Times New Roman"/>
          <w:sz w:val="24"/>
          <w:lang w:val="en-US"/>
        </w:rPr>
        <w:t>,</w:t>
      </w:r>
      <w:r w:rsidR="00D87153">
        <w:rPr>
          <w:rFonts w:ascii="Times New Roman" w:hAnsi="Times New Roman" w:cs="Times New Roman"/>
          <w:sz w:val="24"/>
          <w:lang w:val="en-US"/>
        </w:rPr>
        <w:t xml:space="preserve"> </w:t>
      </w:r>
      <w:r w:rsidR="00D87153" w:rsidRPr="00D87153">
        <w:rPr>
          <w:rFonts w:ascii="Times New Roman" w:hAnsi="Times New Roman" w:cs="Times New Roman"/>
          <w:sz w:val="24"/>
          <w:lang w:val="en-US"/>
        </w:rPr>
        <w:t>Descriptive statistics play a crucial role in transforming raw data into a more meaningful form, enabling researchers to identify key trends in students' perceptions in a concise and easily understandable manner</w:t>
      </w:r>
      <w:r w:rsidR="00D87153">
        <w:rPr>
          <w:rFonts w:ascii="Times New Roman" w:hAnsi="Times New Roman" w:cs="Times New Roman"/>
          <w:sz w:val="24"/>
          <w:lang w:val="en-US"/>
        </w:rPr>
        <w:t>.</w:t>
      </w:r>
      <w:r w:rsidR="00F35DCB">
        <w:rPr>
          <w:rFonts w:ascii="Times New Roman" w:hAnsi="Times New Roman" w:cs="Times New Roman"/>
          <w:sz w:val="24"/>
          <w:lang w:val="en-US"/>
        </w:rPr>
        <w:t xml:space="preserve"> </w:t>
      </w:r>
      <w:r w:rsidR="00F35DCB" w:rsidRPr="00F35DCB">
        <w:rPr>
          <w:rFonts w:ascii="Times New Roman" w:hAnsi="Times New Roman" w:cs="Times New Roman"/>
          <w:sz w:val="24"/>
          <w:lang w:val="en-US"/>
        </w:rPr>
        <w:t>To achieve this, the researcher utilized the built-in analytical features of Google Forms to generate the frequency and percentage of each response category.</w:t>
      </w:r>
      <w:r w:rsidR="00D87153">
        <w:rPr>
          <w:rFonts w:ascii="Times New Roman" w:hAnsi="Times New Roman" w:cs="Times New Roman"/>
          <w:sz w:val="24"/>
          <w:lang w:val="en-US"/>
        </w:rPr>
        <w:t xml:space="preserve"> </w:t>
      </w:r>
      <w:r w:rsidRPr="00184A8F">
        <w:rPr>
          <w:rFonts w:ascii="Times New Roman" w:hAnsi="Times New Roman" w:cs="Times New Roman"/>
          <w:sz w:val="24"/>
          <w:lang w:val="en-US"/>
        </w:rPr>
        <w:t xml:space="preserve">The researcher calculated the frequency and percentage of each response category for each questionnaire item.  The findings were then presented in tables and interpreted descriptively to explain students' perceptions, perceived benefits, </w:t>
      </w:r>
      <w:r w:rsidR="00E34828" w:rsidRPr="00E34828">
        <w:rPr>
          <w:rFonts w:ascii="Times New Roman" w:hAnsi="Times New Roman" w:cs="Times New Roman"/>
          <w:sz w:val="24"/>
          <w:lang w:val="en-US"/>
        </w:rPr>
        <w:t>and the challenges they encountered during its execution within EFL learning environments.</w:t>
      </w:r>
    </w:p>
    <w:p w14:paraId="3400AB87" w14:textId="77777777" w:rsidR="005E08D1" w:rsidRDefault="005E08D1"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4826A8CE" w14:textId="77777777" w:rsidR="005E08D1" w:rsidRDefault="005E08D1"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7899D961"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41354CFC" w14:textId="77777777" w:rsidR="00A445B3" w:rsidRPr="00017AD9" w:rsidRDefault="00A445B3" w:rsidP="00A445B3">
      <w:pPr>
        <w:spacing w:after="0" w:line="240" w:lineRule="auto"/>
        <w:jc w:val="both"/>
        <w:rPr>
          <w:rFonts w:ascii="Times New Roman" w:hAnsi="Times New Roman" w:cs="Times New Roman"/>
          <w:sz w:val="10"/>
          <w:lang w:val="en-US"/>
        </w:rPr>
      </w:pPr>
    </w:p>
    <w:p w14:paraId="34D72502"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3CB37FD0" w14:textId="77777777" w:rsidR="005A266C" w:rsidRPr="002B7AF4" w:rsidRDefault="005A266C" w:rsidP="005A266C">
      <w:pPr>
        <w:spacing w:after="0" w:line="240" w:lineRule="auto"/>
        <w:jc w:val="both"/>
        <w:rPr>
          <w:rFonts w:ascii="Times New Roman" w:hAnsi="Times New Roman" w:cs="Times New Roman"/>
          <w:sz w:val="10"/>
          <w:szCs w:val="24"/>
        </w:rPr>
      </w:pPr>
    </w:p>
    <w:p w14:paraId="72BA7B61" w14:textId="6A08A66F" w:rsidR="005A266C" w:rsidRDefault="00C57AF1" w:rsidP="005A266C">
      <w:pPr>
        <w:spacing w:after="0" w:line="240" w:lineRule="auto"/>
        <w:jc w:val="both"/>
        <w:rPr>
          <w:rFonts w:ascii="Times New Roman" w:hAnsi="Times New Roman" w:cs="Times New Roman"/>
          <w:sz w:val="24"/>
          <w:szCs w:val="24"/>
        </w:rPr>
      </w:pPr>
      <w:r w:rsidRPr="00C57AF1">
        <w:rPr>
          <w:rFonts w:ascii="Times New Roman" w:hAnsi="Times New Roman" w:cs="Times New Roman"/>
          <w:sz w:val="24"/>
          <w:szCs w:val="24"/>
        </w:rPr>
        <w:t>This study investigated students' perceptions of the use of Game-Based Learning in English classes. The data were collected from 21 fourth-semester students of the English Education Study Program at IKIP Siliwangi through a questionnaire consisting of 20 statements. The questionnaire was divided into four aspects: General Perceptions of Game-Based Learning, English Language Skill Development, Independent Learning Experience, and Benefits and Challenges.</w:t>
      </w:r>
      <w:r w:rsidR="00124289">
        <w:rPr>
          <w:rFonts w:ascii="Times New Roman" w:hAnsi="Times New Roman" w:cs="Times New Roman"/>
          <w:sz w:val="24"/>
          <w:szCs w:val="24"/>
        </w:rPr>
        <w:t xml:space="preserve"> </w:t>
      </w:r>
      <w:r w:rsidR="00124289" w:rsidRPr="00124289">
        <w:rPr>
          <w:rFonts w:ascii="Times New Roman" w:hAnsi="Times New Roman" w:cs="Times New Roman"/>
          <w:sz w:val="24"/>
          <w:szCs w:val="24"/>
        </w:rPr>
        <w:t>The result of the data analysis could be seen at the table 1</w:t>
      </w:r>
      <w:r w:rsidR="005E08D1">
        <w:rPr>
          <w:rFonts w:ascii="Times New Roman" w:hAnsi="Times New Roman" w:cs="Times New Roman"/>
          <w:sz w:val="24"/>
          <w:szCs w:val="24"/>
        </w:rPr>
        <w:t xml:space="preserve"> </w:t>
      </w:r>
      <w:r w:rsidR="00124289" w:rsidRPr="00124289">
        <w:rPr>
          <w:rFonts w:ascii="Times New Roman" w:hAnsi="Times New Roman" w:cs="Times New Roman"/>
          <w:sz w:val="24"/>
          <w:szCs w:val="24"/>
        </w:rPr>
        <w:t>below.</w:t>
      </w:r>
    </w:p>
    <w:p w14:paraId="0507E6D3" w14:textId="77777777" w:rsidR="00F35DCB" w:rsidRDefault="00F35DCB" w:rsidP="005A266C">
      <w:pPr>
        <w:spacing w:after="0" w:line="240" w:lineRule="auto"/>
        <w:jc w:val="both"/>
        <w:rPr>
          <w:rFonts w:ascii="Times New Roman" w:hAnsi="Times New Roman" w:cs="Times New Roman"/>
          <w:sz w:val="24"/>
          <w:szCs w:val="24"/>
        </w:rPr>
      </w:pPr>
    </w:p>
    <w:p w14:paraId="1A4BCC4C" w14:textId="047CD889" w:rsidR="00205C29" w:rsidRPr="009A6B70" w:rsidRDefault="00C57AF1" w:rsidP="009A6B70">
      <w:pPr>
        <w:spacing w:after="0" w:line="240" w:lineRule="auto"/>
        <w:jc w:val="center"/>
        <w:rPr>
          <w:rFonts w:ascii="Times New Roman" w:hAnsi="Times New Roman" w:cs="Times New Roman"/>
          <w:b/>
          <w:bCs/>
          <w:sz w:val="24"/>
          <w:szCs w:val="24"/>
        </w:rPr>
      </w:pPr>
      <w:r w:rsidRPr="00C57AF1">
        <w:rPr>
          <w:rFonts w:ascii="Times New Roman" w:hAnsi="Times New Roman" w:cs="Times New Roman"/>
          <w:b/>
          <w:bCs/>
          <w:sz w:val="24"/>
          <w:szCs w:val="24"/>
        </w:rPr>
        <w:t xml:space="preserve">Table 1. </w:t>
      </w:r>
      <w:r w:rsidRPr="00B71035">
        <w:rPr>
          <w:rFonts w:ascii="Times New Roman" w:hAnsi="Times New Roman" w:cs="Times New Roman"/>
          <w:sz w:val="24"/>
          <w:szCs w:val="24"/>
        </w:rPr>
        <w:t>Students' Perceptions of Game-Based Learning</w:t>
      </w:r>
    </w:p>
    <w:tbl>
      <w:tblPr>
        <w:tblStyle w:val="TableGrid"/>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67"/>
        <w:gridCol w:w="4530"/>
        <w:gridCol w:w="996"/>
        <w:gridCol w:w="996"/>
        <w:gridCol w:w="996"/>
        <w:gridCol w:w="876"/>
      </w:tblGrid>
      <w:tr w:rsidR="00302BB0" w14:paraId="1437B881" w14:textId="77777777" w:rsidTr="00B71035">
        <w:tc>
          <w:tcPr>
            <w:tcW w:w="667" w:type="dxa"/>
            <w:vMerge w:val="restart"/>
            <w:vAlign w:val="center"/>
          </w:tcPr>
          <w:p w14:paraId="70169A8C" w14:textId="4084B13F" w:rsidR="00302BB0" w:rsidRDefault="00302BB0" w:rsidP="00302BB0">
            <w:pPr>
              <w:jc w:val="center"/>
              <w:rPr>
                <w:rFonts w:ascii="Times New Roman" w:hAnsi="Times New Roman" w:cs="Times New Roman"/>
                <w:sz w:val="24"/>
                <w:szCs w:val="24"/>
              </w:rPr>
            </w:pPr>
            <w:r>
              <w:rPr>
                <w:rFonts w:ascii="Times New Roman" w:hAnsi="Times New Roman" w:cs="Times New Roman"/>
                <w:sz w:val="24"/>
                <w:szCs w:val="24"/>
              </w:rPr>
              <w:t>N</w:t>
            </w:r>
            <w:r w:rsidR="009A6B70">
              <w:rPr>
                <w:rFonts w:ascii="Times New Roman" w:hAnsi="Times New Roman" w:cs="Times New Roman"/>
                <w:sz w:val="24"/>
                <w:szCs w:val="24"/>
              </w:rPr>
              <w:t>o</w:t>
            </w:r>
          </w:p>
        </w:tc>
        <w:tc>
          <w:tcPr>
            <w:tcW w:w="4530" w:type="dxa"/>
            <w:vMerge w:val="restart"/>
            <w:vAlign w:val="center"/>
          </w:tcPr>
          <w:p w14:paraId="2E33EE69" w14:textId="699B922F" w:rsidR="00302BB0" w:rsidRDefault="00302BB0" w:rsidP="00302BB0">
            <w:pPr>
              <w:jc w:val="center"/>
              <w:rPr>
                <w:rFonts w:ascii="Times New Roman" w:hAnsi="Times New Roman" w:cs="Times New Roman"/>
                <w:sz w:val="24"/>
                <w:szCs w:val="24"/>
              </w:rPr>
            </w:pPr>
            <w:r>
              <w:rPr>
                <w:rFonts w:ascii="Times New Roman" w:hAnsi="Times New Roman" w:cs="Times New Roman"/>
                <w:sz w:val="24"/>
                <w:szCs w:val="24"/>
              </w:rPr>
              <w:t>Statements</w:t>
            </w:r>
          </w:p>
        </w:tc>
        <w:tc>
          <w:tcPr>
            <w:tcW w:w="3864" w:type="dxa"/>
            <w:gridSpan w:val="4"/>
          </w:tcPr>
          <w:p w14:paraId="61B5BD9A" w14:textId="2F2F64AE" w:rsidR="00302BB0" w:rsidRDefault="00302BB0" w:rsidP="00205C29">
            <w:pPr>
              <w:jc w:val="center"/>
              <w:rPr>
                <w:rFonts w:ascii="Times New Roman" w:hAnsi="Times New Roman" w:cs="Times New Roman"/>
                <w:sz w:val="24"/>
                <w:szCs w:val="24"/>
              </w:rPr>
            </w:pPr>
            <w:r>
              <w:rPr>
                <w:rFonts w:ascii="Times New Roman" w:hAnsi="Times New Roman" w:cs="Times New Roman"/>
                <w:sz w:val="24"/>
                <w:szCs w:val="24"/>
              </w:rPr>
              <w:t>Percentage</w:t>
            </w:r>
          </w:p>
        </w:tc>
      </w:tr>
      <w:tr w:rsidR="00302BB0" w14:paraId="31158A4B" w14:textId="77777777" w:rsidTr="00B71035">
        <w:tc>
          <w:tcPr>
            <w:tcW w:w="667" w:type="dxa"/>
            <w:vMerge/>
          </w:tcPr>
          <w:p w14:paraId="38ADF47F" w14:textId="25A72F41" w:rsidR="00302BB0" w:rsidRDefault="00302BB0" w:rsidP="00205C29">
            <w:pPr>
              <w:jc w:val="center"/>
              <w:rPr>
                <w:rFonts w:ascii="Times New Roman" w:hAnsi="Times New Roman" w:cs="Times New Roman"/>
                <w:sz w:val="24"/>
                <w:szCs w:val="24"/>
              </w:rPr>
            </w:pPr>
          </w:p>
        </w:tc>
        <w:tc>
          <w:tcPr>
            <w:tcW w:w="4530" w:type="dxa"/>
            <w:vMerge/>
          </w:tcPr>
          <w:p w14:paraId="0489787E" w14:textId="77777777" w:rsidR="00302BB0" w:rsidRDefault="00302BB0" w:rsidP="00205C29">
            <w:pPr>
              <w:jc w:val="center"/>
              <w:rPr>
                <w:rFonts w:ascii="Times New Roman" w:hAnsi="Times New Roman" w:cs="Times New Roman"/>
                <w:sz w:val="24"/>
                <w:szCs w:val="24"/>
              </w:rPr>
            </w:pPr>
          </w:p>
        </w:tc>
        <w:tc>
          <w:tcPr>
            <w:tcW w:w="996" w:type="dxa"/>
          </w:tcPr>
          <w:p w14:paraId="28E030C6" w14:textId="6C0984F5" w:rsidR="00302BB0" w:rsidRDefault="00302BB0" w:rsidP="00205C29">
            <w:pPr>
              <w:jc w:val="center"/>
              <w:rPr>
                <w:rFonts w:ascii="Times New Roman" w:hAnsi="Times New Roman" w:cs="Times New Roman"/>
                <w:sz w:val="24"/>
                <w:szCs w:val="24"/>
              </w:rPr>
            </w:pPr>
            <w:r>
              <w:rPr>
                <w:rFonts w:ascii="Times New Roman" w:hAnsi="Times New Roman" w:cs="Times New Roman"/>
                <w:sz w:val="24"/>
                <w:szCs w:val="24"/>
              </w:rPr>
              <w:t>SA</w:t>
            </w:r>
          </w:p>
        </w:tc>
        <w:tc>
          <w:tcPr>
            <w:tcW w:w="996" w:type="dxa"/>
          </w:tcPr>
          <w:p w14:paraId="3BBBDBD8" w14:textId="443E9ED8" w:rsidR="00302BB0" w:rsidRDefault="00302BB0" w:rsidP="00205C29">
            <w:pPr>
              <w:jc w:val="center"/>
              <w:rPr>
                <w:rFonts w:ascii="Times New Roman" w:hAnsi="Times New Roman" w:cs="Times New Roman"/>
                <w:sz w:val="24"/>
                <w:szCs w:val="24"/>
              </w:rPr>
            </w:pPr>
            <w:r>
              <w:rPr>
                <w:rFonts w:ascii="Times New Roman" w:hAnsi="Times New Roman" w:cs="Times New Roman"/>
                <w:sz w:val="24"/>
                <w:szCs w:val="24"/>
              </w:rPr>
              <w:t>A</w:t>
            </w:r>
          </w:p>
        </w:tc>
        <w:tc>
          <w:tcPr>
            <w:tcW w:w="996" w:type="dxa"/>
          </w:tcPr>
          <w:p w14:paraId="30EDC4FC" w14:textId="3160976A" w:rsidR="00302BB0" w:rsidRDefault="00302BB0" w:rsidP="00205C29">
            <w:pPr>
              <w:jc w:val="center"/>
              <w:rPr>
                <w:rFonts w:ascii="Times New Roman" w:hAnsi="Times New Roman" w:cs="Times New Roman"/>
                <w:sz w:val="24"/>
                <w:szCs w:val="24"/>
              </w:rPr>
            </w:pPr>
            <w:r>
              <w:rPr>
                <w:rFonts w:ascii="Times New Roman" w:hAnsi="Times New Roman" w:cs="Times New Roman"/>
                <w:sz w:val="24"/>
                <w:szCs w:val="24"/>
              </w:rPr>
              <w:t>D</w:t>
            </w:r>
          </w:p>
        </w:tc>
        <w:tc>
          <w:tcPr>
            <w:tcW w:w="876" w:type="dxa"/>
          </w:tcPr>
          <w:p w14:paraId="2CAAD762" w14:textId="76341DF5" w:rsidR="00302BB0" w:rsidRDefault="00302BB0" w:rsidP="00205C29">
            <w:pPr>
              <w:jc w:val="center"/>
              <w:rPr>
                <w:rFonts w:ascii="Times New Roman" w:hAnsi="Times New Roman" w:cs="Times New Roman"/>
                <w:sz w:val="24"/>
                <w:szCs w:val="24"/>
              </w:rPr>
            </w:pPr>
            <w:r>
              <w:rPr>
                <w:rFonts w:ascii="Times New Roman" w:hAnsi="Times New Roman" w:cs="Times New Roman"/>
                <w:sz w:val="24"/>
                <w:szCs w:val="24"/>
              </w:rPr>
              <w:t>SD</w:t>
            </w:r>
          </w:p>
        </w:tc>
      </w:tr>
      <w:tr w:rsidR="00205C29" w14:paraId="0B96CB84" w14:textId="77777777" w:rsidTr="00B71035">
        <w:tc>
          <w:tcPr>
            <w:tcW w:w="667" w:type="dxa"/>
            <w:vAlign w:val="center"/>
          </w:tcPr>
          <w:p w14:paraId="226721DC" w14:textId="65367836" w:rsidR="00205C29" w:rsidRDefault="00302BB0" w:rsidP="00F35DCB">
            <w:pPr>
              <w:jc w:val="center"/>
              <w:rPr>
                <w:rFonts w:ascii="Times New Roman" w:hAnsi="Times New Roman" w:cs="Times New Roman"/>
                <w:sz w:val="24"/>
                <w:szCs w:val="24"/>
              </w:rPr>
            </w:pPr>
            <w:r>
              <w:rPr>
                <w:rFonts w:ascii="Times New Roman" w:hAnsi="Times New Roman" w:cs="Times New Roman"/>
                <w:sz w:val="24"/>
                <w:szCs w:val="24"/>
              </w:rPr>
              <w:t>1</w:t>
            </w:r>
          </w:p>
        </w:tc>
        <w:tc>
          <w:tcPr>
            <w:tcW w:w="4530" w:type="dxa"/>
          </w:tcPr>
          <w:p w14:paraId="698ABAC1" w14:textId="2D5186C4" w:rsidR="00205C29" w:rsidRDefault="0035682C" w:rsidP="0035682C">
            <w:pPr>
              <w:rPr>
                <w:rFonts w:ascii="Times New Roman" w:hAnsi="Times New Roman" w:cs="Times New Roman"/>
                <w:sz w:val="24"/>
                <w:szCs w:val="24"/>
              </w:rPr>
            </w:pPr>
            <w:r w:rsidRPr="0035682C">
              <w:rPr>
                <w:rFonts w:ascii="Times New Roman" w:hAnsi="Times New Roman" w:cs="Times New Roman"/>
                <w:sz w:val="24"/>
                <w:szCs w:val="24"/>
              </w:rPr>
              <w:t>Game-based learning makes English lessons more interesting.</w:t>
            </w:r>
          </w:p>
        </w:tc>
        <w:tc>
          <w:tcPr>
            <w:tcW w:w="996" w:type="dxa"/>
          </w:tcPr>
          <w:p w14:paraId="6F4C93F3" w14:textId="77777777" w:rsidR="00205C29" w:rsidRDefault="0035682C" w:rsidP="00205C29">
            <w:pPr>
              <w:jc w:val="center"/>
              <w:rPr>
                <w:rFonts w:ascii="Times New Roman" w:hAnsi="Times New Roman" w:cs="Times New Roman"/>
                <w:sz w:val="24"/>
                <w:szCs w:val="24"/>
              </w:rPr>
            </w:pPr>
            <w:r>
              <w:rPr>
                <w:rFonts w:ascii="Times New Roman" w:hAnsi="Times New Roman" w:cs="Times New Roman"/>
                <w:sz w:val="24"/>
                <w:szCs w:val="24"/>
              </w:rPr>
              <w:t>11</w:t>
            </w:r>
          </w:p>
          <w:p w14:paraId="0A2B630C" w14:textId="313144A1" w:rsidR="0035682C" w:rsidRDefault="0035682C" w:rsidP="00205C29">
            <w:pPr>
              <w:jc w:val="center"/>
              <w:rPr>
                <w:rFonts w:ascii="Times New Roman" w:hAnsi="Times New Roman" w:cs="Times New Roman"/>
                <w:sz w:val="24"/>
                <w:szCs w:val="24"/>
              </w:rPr>
            </w:pPr>
            <w:r>
              <w:rPr>
                <w:rFonts w:ascii="Times New Roman" w:hAnsi="Times New Roman" w:cs="Times New Roman"/>
                <w:sz w:val="24"/>
                <w:szCs w:val="24"/>
              </w:rPr>
              <w:t>(52,4%)</w:t>
            </w:r>
          </w:p>
        </w:tc>
        <w:tc>
          <w:tcPr>
            <w:tcW w:w="996" w:type="dxa"/>
          </w:tcPr>
          <w:p w14:paraId="4196BEE4" w14:textId="77777777" w:rsidR="00205C29" w:rsidRDefault="0035682C" w:rsidP="00205C29">
            <w:pPr>
              <w:jc w:val="center"/>
              <w:rPr>
                <w:rFonts w:ascii="Times New Roman" w:hAnsi="Times New Roman" w:cs="Times New Roman"/>
                <w:sz w:val="24"/>
                <w:szCs w:val="24"/>
              </w:rPr>
            </w:pPr>
            <w:r>
              <w:rPr>
                <w:rFonts w:ascii="Times New Roman" w:hAnsi="Times New Roman" w:cs="Times New Roman"/>
                <w:sz w:val="24"/>
                <w:szCs w:val="24"/>
              </w:rPr>
              <w:t>9</w:t>
            </w:r>
          </w:p>
          <w:p w14:paraId="3D836A2C" w14:textId="5C37B833" w:rsidR="0035682C" w:rsidRDefault="0035682C" w:rsidP="00205C29">
            <w:pPr>
              <w:jc w:val="center"/>
              <w:rPr>
                <w:rFonts w:ascii="Times New Roman" w:hAnsi="Times New Roman" w:cs="Times New Roman"/>
                <w:sz w:val="24"/>
                <w:szCs w:val="24"/>
              </w:rPr>
            </w:pPr>
            <w:r>
              <w:rPr>
                <w:rFonts w:ascii="Times New Roman" w:hAnsi="Times New Roman" w:cs="Times New Roman"/>
                <w:sz w:val="24"/>
                <w:szCs w:val="24"/>
              </w:rPr>
              <w:t>(42,9%)</w:t>
            </w:r>
          </w:p>
        </w:tc>
        <w:tc>
          <w:tcPr>
            <w:tcW w:w="996" w:type="dxa"/>
          </w:tcPr>
          <w:p w14:paraId="54943125" w14:textId="77777777" w:rsidR="00205C29" w:rsidRDefault="0035682C" w:rsidP="00205C29">
            <w:pPr>
              <w:jc w:val="center"/>
              <w:rPr>
                <w:rFonts w:ascii="Times New Roman" w:hAnsi="Times New Roman" w:cs="Times New Roman"/>
                <w:sz w:val="24"/>
                <w:szCs w:val="24"/>
              </w:rPr>
            </w:pPr>
            <w:r>
              <w:rPr>
                <w:rFonts w:ascii="Times New Roman" w:hAnsi="Times New Roman" w:cs="Times New Roman"/>
                <w:sz w:val="24"/>
                <w:szCs w:val="24"/>
              </w:rPr>
              <w:t>0</w:t>
            </w:r>
          </w:p>
          <w:p w14:paraId="758CF744" w14:textId="03A021D7" w:rsidR="0035682C" w:rsidRDefault="0035682C" w:rsidP="00205C29">
            <w:pPr>
              <w:jc w:val="center"/>
              <w:rPr>
                <w:rFonts w:ascii="Times New Roman" w:hAnsi="Times New Roman" w:cs="Times New Roman"/>
                <w:sz w:val="24"/>
                <w:szCs w:val="24"/>
              </w:rPr>
            </w:pPr>
            <w:r>
              <w:rPr>
                <w:rFonts w:ascii="Times New Roman" w:hAnsi="Times New Roman" w:cs="Times New Roman"/>
                <w:sz w:val="24"/>
                <w:szCs w:val="24"/>
              </w:rPr>
              <w:t>(0%)</w:t>
            </w:r>
          </w:p>
        </w:tc>
        <w:tc>
          <w:tcPr>
            <w:tcW w:w="876" w:type="dxa"/>
          </w:tcPr>
          <w:p w14:paraId="4499E50D" w14:textId="77777777" w:rsidR="00205C29" w:rsidRDefault="0035682C" w:rsidP="00205C29">
            <w:pPr>
              <w:jc w:val="center"/>
              <w:rPr>
                <w:rFonts w:ascii="Times New Roman" w:hAnsi="Times New Roman" w:cs="Times New Roman"/>
                <w:sz w:val="24"/>
                <w:szCs w:val="24"/>
              </w:rPr>
            </w:pPr>
            <w:r>
              <w:rPr>
                <w:rFonts w:ascii="Times New Roman" w:hAnsi="Times New Roman" w:cs="Times New Roman"/>
                <w:sz w:val="24"/>
                <w:szCs w:val="24"/>
              </w:rPr>
              <w:t>2</w:t>
            </w:r>
          </w:p>
          <w:p w14:paraId="3BF6F160" w14:textId="56F0A1F4" w:rsidR="0035682C" w:rsidRDefault="0035682C" w:rsidP="00205C29">
            <w:pPr>
              <w:jc w:val="center"/>
              <w:rPr>
                <w:rFonts w:ascii="Times New Roman" w:hAnsi="Times New Roman" w:cs="Times New Roman"/>
                <w:sz w:val="24"/>
                <w:szCs w:val="24"/>
              </w:rPr>
            </w:pPr>
            <w:r>
              <w:rPr>
                <w:rFonts w:ascii="Times New Roman" w:hAnsi="Times New Roman" w:cs="Times New Roman"/>
                <w:sz w:val="24"/>
                <w:szCs w:val="24"/>
              </w:rPr>
              <w:t>(9,5%)</w:t>
            </w:r>
          </w:p>
        </w:tc>
      </w:tr>
      <w:tr w:rsidR="00205C29" w14:paraId="0CF8E0DF" w14:textId="77777777" w:rsidTr="00B71035">
        <w:tc>
          <w:tcPr>
            <w:tcW w:w="667" w:type="dxa"/>
            <w:vAlign w:val="center"/>
          </w:tcPr>
          <w:p w14:paraId="330A400D" w14:textId="45EFE740" w:rsidR="00205C29" w:rsidRDefault="00302BB0" w:rsidP="00F35DCB">
            <w:pPr>
              <w:jc w:val="center"/>
              <w:rPr>
                <w:rFonts w:ascii="Times New Roman" w:hAnsi="Times New Roman" w:cs="Times New Roman"/>
                <w:sz w:val="24"/>
                <w:szCs w:val="24"/>
              </w:rPr>
            </w:pPr>
            <w:r>
              <w:rPr>
                <w:rFonts w:ascii="Times New Roman" w:hAnsi="Times New Roman" w:cs="Times New Roman"/>
                <w:sz w:val="24"/>
                <w:szCs w:val="24"/>
              </w:rPr>
              <w:t>2</w:t>
            </w:r>
          </w:p>
        </w:tc>
        <w:tc>
          <w:tcPr>
            <w:tcW w:w="4530" w:type="dxa"/>
          </w:tcPr>
          <w:p w14:paraId="2B47F5EF" w14:textId="03C9C767" w:rsidR="00205C29" w:rsidRDefault="0035682C" w:rsidP="0035682C">
            <w:pPr>
              <w:rPr>
                <w:rFonts w:ascii="Times New Roman" w:hAnsi="Times New Roman" w:cs="Times New Roman"/>
                <w:sz w:val="24"/>
                <w:szCs w:val="24"/>
              </w:rPr>
            </w:pPr>
            <w:r w:rsidRPr="0035682C">
              <w:rPr>
                <w:rFonts w:ascii="Times New Roman" w:hAnsi="Times New Roman" w:cs="Times New Roman"/>
                <w:sz w:val="24"/>
                <w:szCs w:val="24"/>
              </w:rPr>
              <w:t>I enjoy learning English through games.</w:t>
            </w:r>
          </w:p>
        </w:tc>
        <w:tc>
          <w:tcPr>
            <w:tcW w:w="996" w:type="dxa"/>
          </w:tcPr>
          <w:p w14:paraId="3F635B5B" w14:textId="77777777" w:rsidR="00205C29" w:rsidRDefault="0035682C" w:rsidP="00205C29">
            <w:pPr>
              <w:jc w:val="center"/>
              <w:rPr>
                <w:rFonts w:ascii="Times New Roman" w:hAnsi="Times New Roman" w:cs="Times New Roman"/>
                <w:sz w:val="24"/>
                <w:szCs w:val="24"/>
              </w:rPr>
            </w:pPr>
            <w:r>
              <w:rPr>
                <w:rFonts w:ascii="Times New Roman" w:hAnsi="Times New Roman" w:cs="Times New Roman"/>
                <w:sz w:val="24"/>
                <w:szCs w:val="24"/>
              </w:rPr>
              <w:t>5</w:t>
            </w:r>
          </w:p>
          <w:p w14:paraId="02B2A90B" w14:textId="561A2F0A" w:rsidR="0035682C" w:rsidRDefault="0035682C" w:rsidP="00205C29">
            <w:pPr>
              <w:jc w:val="center"/>
              <w:rPr>
                <w:rFonts w:ascii="Times New Roman" w:hAnsi="Times New Roman" w:cs="Times New Roman"/>
                <w:sz w:val="24"/>
                <w:szCs w:val="24"/>
              </w:rPr>
            </w:pPr>
            <w:r>
              <w:rPr>
                <w:rFonts w:ascii="Times New Roman" w:hAnsi="Times New Roman" w:cs="Times New Roman"/>
                <w:sz w:val="24"/>
                <w:szCs w:val="24"/>
              </w:rPr>
              <w:t>(23,8%)</w:t>
            </w:r>
          </w:p>
        </w:tc>
        <w:tc>
          <w:tcPr>
            <w:tcW w:w="996" w:type="dxa"/>
          </w:tcPr>
          <w:p w14:paraId="4BF6F304" w14:textId="77777777" w:rsidR="00205C29" w:rsidRDefault="0035682C" w:rsidP="00205C29">
            <w:pPr>
              <w:jc w:val="center"/>
              <w:rPr>
                <w:rFonts w:ascii="Times New Roman" w:hAnsi="Times New Roman" w:cs="Times New Roman"/>
                <w:sz w:val="24"/>
                <w:szCs w:val="24"/>
              </w:rPr>
            </w:pPr>
            <w:r>
              <w:rPr>
                <w:rFonts w:ascii="Times New Roman" w:hAnsi="Times New Roman" w:cs="Times New Roman"/>
                <w:sz w:val="24"/>
                <w:szCs w:val="24"/>
              </w:rPr>
              <w:t>14</w:t>
            </w:r>
          </w:p>
          <w:p w14:paraId="1B0BCEF5" w14:textId="17590F36" w:rsidR="0035682C" w:rsidRDefault="0035682C" w:rsidP="00205C29">
            <w:pPr>
              <w:jc w:val="center"/>
              <w:rPr>
                <w:rFonts w:ascii="Times New Roman" w:hAnsi="Times New Roman" w:cs="Times New Roman"/>
                <w:sz w:val="24"/>
                <w:szCs w:val="24"/>
              </w:rPr>
            </w:pPr>
            <w:r>
              <w:rPr>
                <w:rFonts w:ascii="Times New Roman" w:hAnsi="Times New Roman" w:cs="Times New Roman"/>
                <w:sz w:val="24"/>
                <w:szCs w:val="24"/>
              </w:rPr>
              <w:t>(66,7%)</w:t>
            </w:r>
          </w:p>
        </w:tc>
        <w:tc>
          <w:tcPr>
            <w:tcW w:w="996" w:type="dxa"/>
          </w:tcPr>
          <w:p w14:paraId="39B785B1" w14:textId="77777777" w:rsidR="00205C29" w:rsidRDefault="0035682C" w:rsidP="00205C29">
            <w:pPr>
              <w:jc w:val="center"/>
              <w:rPr>
                <w:rFonts w:ascii="Times New Roman" w:hAnsi="Times New Roman" w:cs="Times New Roman"/>
                <w:sz w:val="24"/>
                <w:szCs w:val="24"/>
              </w:rPr>
            </w:pPr>
            <w:r>
              <w:rPr>
                <w:rFonts w:ascii="Times New Roman" w:hAnsi="Times New Roman" w:cs="Times New Roman"/>
                <w:sz w:val="24"/>
                <w:szCs w:val="24"/>
              </w:rPr>
              <w:t>1</w:t>
            </w:r>
          </w:p>
          <w:p w14:paraId="2F0F5D2E" w14:textId="06F76528" w:rsidR="0035682C" w:rsidRDefault="0035682C" w:rsidP="00205C29">
            <w:pPr>
              <w:jc w:val="center"/>
              <w:rPr>
                <w:rFonts w:ascii="Times New Roman" w:hAnsi="Times New Roman" w:cs="Times New Roman"/>
                <w:sz w:val="24"/>
                <w:szCs w:val="24"/>
              </w:rPr>
            </w:pPr>
            <w:r>
              <w:rPr>
                <w:rFonts w:ascii="Times New Roman" w:hAnsi="Times New Roman" w:cs="Times New Roman"/>
                <w:sz w:val="24"/>
                <w:szCs w:val="24"/>
              </w:rPr>
              <w:t>(4,8%)</w:t>
            </w:r>
          </w:p>
        </w:tc>
        <w:tc>
          <w:tcPr>
            <w:tcW w:w="876" w:type="dxa"/>
          </w:tcPr>
          <w:p w14:paraId="3F0970F5" w14:textId="77777777" w:rsidR="00205C29" w:rsidRDefault="0035682C" w:rsidP="00205C29">
            <w:pPr>
              <w:jc w:val="center"/>
              <w:rPr>
                <w:rFonts w:ascii="Times New Roman" w:hAnsi="Times New Roman" w:cs="Times New Roman"/>
                <w:sz w:val="24"/>
                <w:szCs w:val="24"/>
              </w:rPr>
            </w:pPr>
            <w:r>
              <w:rPr>
                <w:rFonts w:ascii="Times New Roman" w:hAnsi="Times New Roman" w:cs="Times New Roman"/>
                <w:sz w:val="24"/>
                <w:szCs w:val="24"/>
              </w:rPr>
              <w:t>1</w:t>
            </w:r>
          </w:p>
          <w:p w14:paraId="7B7685D3" w14:textId="3CB688A1" w:rsidR="0035682C" w:rsidRDefault="0035682C" w:rsidP="00205C29">
            <w:pPr>
              <w:jc w:val="center"/>
              <w:rPr>
                <w:rFonts w:ascii="Times New Roman" w:hAnsi="Times New Roman" w:cs="Times New Roman"/>
                <w:sz w:val="24"/>
                <w:szCs w:val="24"/>
              </w:rPr>
            </w:pPr>
            <w:r>
              <w:rPr>
                <w:rFonts w:ascii="Times New Roman" w:hAnsi="Times New Roman" w:cs="Times New Roman"/>
                <w:sz w:val="24"/>
                <w:szCs w:val="24"/>
              </w:rPr>
              <w:t>(4,8%)</w:t>
            </w:r>
          </w:p>
        </w:tc>
      </w:tr>
      <w:tr w:rsidR="00205C29" w14:paraId="13B616E8" w14:textId="77777777" w:rsidTr="00B71035">
        <w:tc>
          <w:tcPr>
            <w:tcW w:w="667" w:type="dxa"/>
            <w:vAlign w:val="center"/>
          </w:tcPr>
          <w:p w14:paraId="42D7902C" w14:textId="27912845" w:rsidR="00205C29" w:rsidRDefault="00302BB0" w:rsidP="00F35DCB">
            <w:pPr>
              <w:jc w:val="center"/>
              <w:rPr>
                <w:rFonts w:ascii="Times New Roman" w:hAnsi="Times New Roman" w:cs="Times New Roman"/>
                <w:sz w:val="24"/>
                <w:szCs w:val="24"/>
              </w:rPr>
            </w:pPr>
            <w:r>
              <w:rPr>
                <w:rFonts w:ascii="Times New Roman" w:hAnsi="Times New Roman" w:cs="Times New Roman"/>
                <w:sz w:val="24"/>
                <w:szCs w:val="24"/>
              </w:rPr>
              <w:t>3</w:t>
            </w:r>
          </w:p>
        </w:tc>
        <w:tc>
          <w:tcPr>
            <w:tcW w:w="4530" w:type="dxa"/>
          </w:tcPr>
          <w:p w14:paraId="62C2B48F" w14:textId="400B281F" w:rsidR="00205C29" w:rsidRDefault="00E34828" w:rsidP="0035682C">
            <w:pPr>
              <w:rPr>
                <w:rFonts w:ascii="Times New Roman" w:hAnsi="Times New Roman" w:cs="Times New Roman"/>
                <w:sz w:val="24"/>
                <w:szCs w:val="24"/>
              </w:rPr>
            </w:pPr>
            <w:r w:rsidRPr="00E34828">
              <w:rPr>
                <w:rFonts w:ascii="Times New Roman" w:hAnsi="Times New Roman" w:cs="Times New Roman"/>
                <w:sz w:val="24"/>
                <w:szCs w:val="24"/>
              </w:rPr>
              <w:t>Playing educational games increases my determination to learn English</w:t>
            </w:r>
            <w:r w:rsidR="0035682C" w:rsidRPr="0035682C">
              <w:rPr>
                <w:rFonts w:ascii="Times New Roman" w:hAnsi="Times New Roman" w:cs="Times New Roman"/>
                <w:sz w:val="24"/>
                <w:szCs w:val="24"/>
              </w:rPr>
              <w:t>.</w:t>
            </w:r>
          </w:p>
        </w:tc>
        <w:tc>
          <w:tcPr>
            <w:tcW w:w="996" w:type="dxa"/>
          </w:tcPr>
          <w:p w14:paraId="5B0761F6" w14:textId="77777777" w:rsidR="00205C29" w:rsidRDefault="0035682C" w:rsidP="00205C29">
            <w:pPr>
              <w:jc w:val="center"/>
              <w:rPr>
                <w:rFonts w:ascii="Times New Roman" w:hAnsi="Times New Roman" w:cs="Times New Roman"/>
                <w:sz w:val="24"/>
                <w:szCs w:val="24"/>
              </w:rPr>
            </w:pPr>
            <w:r>
              <w:rPr>
                <w:rFonts w:ascii="Times New Roman" w:hAnsi="Times New Roman" w:cs="Times New Roman"/>
                <w:sz w:val="24"/>
                <w:szCs w:val="24"/>
              </w:rPr>
              <w:t>3</w:t>
            </w:r>
          </w:p>
          <w:p w14:paraId="6295C437" w14:textId="39AED303" w:rsidR="0035682C" w:rsidRDefault="0035682C" w:rsidP="00205C29">
            <w:pPr>
              <w:jc w:val="center"/>
              <w:rPr>
                <w:rFonts w:ascii="Times New Roman" w:hAnsi="Times New Roman" w:cs="Times New Roman"/>
                <w:sz w:val="24"/>
                <w:szCs w:val="24"/>
              </w:rPr>
            </w:pPr>
            <w:r>
              <w:rPr>
                <w:rFonts w:ascii="Times New Roman" w:hAnsi="Times New Roman" w:cs="Times New Roman"/>
                <w:sz w:val="24"/>
                <w:szCs w:val="24"/>
              </w:rPr>
              <w:t>(14</w:t>
            </w:r>
            <w:r w:rsidR="00137007">
              <w:rPr>
                <w:rFonts w:ascii="Times New Roman" w:hAnsi="Times New Roman" w:cs="Times New Roman"/>
                <w:sz w:val="24"/>
                <w:szCs w:val="24"/>
              </w:rPr>
              <w:t>,3</w:t>
            </w:r>
            <w:r>
              <w:rPr>
                <w:rFonts w:ascii="Times New Roman" w:hAnsi="Times New Roman" w:cs="Times New Roman"/>
                <w:sz w:val="24"/>
                <w:szCs w:val="24"/>
              </w:rPr>
              <w:t>%)</w:t>
            </w:r>
          </w:p>
        </w:tc>
        <w:tc>
          <w:tcPr>
            <w:tcW w:w="996" w:type="dxa"/>
          </w:tcPr>
          <w:p w14:paraId="225EE6A4" w14:textId="77777777" w:rsidR="00205C29" w:rsidRDefault="00137007" w:rsidP="00205C29">
            <w:pPr>
              <w:jc w:val="center"/>
              <w:rPr>
                <w:rFonts w:ascii="Times New Roman" w:hAnsi="Times New Roman" w:cs="Times New Roman"/>
                <w:sz w:val="24"/>
                <w:szCs w:val="24"/>
              </w:rPr>
            </w:pPr>
            <w:r>
              <w:rPr>
                <w:rFonts w:ascii="Times New Roman" w:hAnsi="Times New Roman" w:cs="Times New Roman"/>
                <w:sz w:val="24"/>
                <w:szCs w:val="24"/>
              </w:rPr>
              <w:t>15</w:t>
            </w:r>
          </w:p>
          <w:p w14:paraId="26954BE5" w14:textId="3822103C" w:rsidR="00137007" w:rsidRDefault="00137007" w:rsidP="00205C29">
            <w:pPr>
              <w:jc w:val="center"/>
              <w:rPr>
                <w:rFonts w:ascii="Times New Roman" w:hAnsi="Times New Roman" w:cs="Times New Roman"/>
                <w:sz w:val="24"/>
                <w:szCs w:val="24"/>
              </w:rPr>
            </w:pPr>
            <w:r>
              <w:rPr>
                <w:rFonts w:ascii="Times New Roman" w:hAnsi="Times New Roman" w:cs="Times New Roman"/>
                <w:sz w:val="24"/>
                <w:szCs w:val="24"/>
              </w:rPr>
              <w:t>(7</w:t>
            </w:r>
            <w:r w:rsidR="00016ACA">
              <w:rPr>
                <w:rFonts w:ascii="Times New Roman" w:hAnsi="Times New Roman" w:cs="Times New Roman"/>
                <w:sz w:val="24"/>
                <w:szCs w:val="24"/>
              </w:rPr>
              <w:t>1,4</w:t>
            </w:r>
            <w:r>
              <w:rPr>
                <w:rFonts w:ascii="Times New Roman" w:hAnsi="Times New Roman" w:cs="Times New Roman"/>
                <w:sz w:val="24"/>
                <w:szCs w:val="24"/>
              </w:rPr>
              <w:t>%)</w:t>
            </w:r>
          </w:p>
        </w:tc>
        <w:tc>
          <w:tcPr>
            <w:tcW w:w="996" w:type="dxa"/>
          </w:tcPr>
          <w:p w14:paraId="19682373" w14:textId="77777777" w:rsidR="00205C29" w:rsidRDefault="00016ACA" w:rsidP="00205C29">
            <w:pPr>
              <w:jc w:val="center"/>
              <w:rPr>
                <w:rFonts w:ascii="Times New Roman" w:hAnsi="Times New Roman" w:cs="Times New Roman"/>
                <w:sz w:val="24"/>
                <w:szCs w:val="24"/>
              </w:rPr>
            </w:pPr>
            <w:r>
              <w:rPr>
                <w:rFonts w:ascii="Times New Roman" w:hAnsi="Times New Roman" w:cs="Times New Roman"/>
                <w:sz w:val="24"/>
                <w:szCs w:val="24"/>
              </w:rPr>
              <w:t>3</w:t>
            </w:r>
          </w:p>
          <w:p w14:paraId="488D68D5" w14:textId="454F1F96" w:rsidR="00016ACA" w:rsidRDefault="00016ACA" w:rsidP="00205C29">
            <w:pPr>
              <w:jc w:val="center"/>
              <w:rPr>
                <w:rFonts w:ascii="Times New Roman" w:hAnsi="Times New Roman" w:cs="Times New Roman"/>
                <w:sz w:val="24"/>
                <w:szCs w:val="24"/>
              </w:rPr>
            </w:pPr>
            <w:r>
              <w:rPr>
                <w:rFonts w:ascii="Times New Roman" w:hAnsi="Times New Roman" w:cs="Times New Roman"/>
                <w:sz w:val="24"/>
                <w:szCs w:val="24"/>
              </w:rPr>
              <w:t>(14,3%)</w:t>
            </w:r>
          </w:p>
        </w:tc>
        <w:tc>
          <w:tcPr>
            <w:tcW w:w="876" w:type="dxa"/>
          </w:tcPr>
          <w:p w14:paraId="78B2E329" w14:textId="77777777" w:rsidR="00205C29" w:rsidRDefault="00016ACA" w:rsidP="00205C29">
            <w:pPr>
              <w:jc w:val="center"/>
              <w:rPr>
                <w:rFonts w:ascii="Times New Roman" w:hAnsi="Times New Roman" w:cs="Times New Roman"/>
                <w:sz w:val="24"/>
                <w:szCs w:val="24"/>
              </w:rPr>
            </w:pPr>
            <w:r>
              <w:rPr>
                <w:rFonts w:ascii="Times New Roman" w:hAnsi="Times New Roman" w:cs="Times New Roman"/>
                <w:sz w:val="24"/>
                <w:szCs w:val="24"/>
              </w:rPr>
              <w:t>1</w:t>
            </w:r>
          </w:p>
          <w:p w14:paraId="73FB88A5" w14:textId="3F69A2CD" w:rsidR="00016ACA" w:rsidRDefault="00016ACA" w:rsidP="00205C29">
            <w:pPr>
              <w:jc w:val="center"/>
              <w:rPr>
                <w:rFonts w:ascii="Times New Roman" w:hAnsi="Times New Roman" w:cs="Times New Roman"/>
                <w:sz w:val="24"/>
                <w:szCs w:val="24"/>
              </w:rPr>
            </w:pPr>
            <w:r>
              <w:rPr>
                <w:rFonts w:ascii="Times New Roman" w:hAnsi="Times New Roman" w:cs="Times New Roman"/>
                <w:sz w:val="24"/>
                <w:szCs w:val="24"/>
              </w:rPr>
              <w:t>(4,8%)</w:t>
            </w:r>
          </w:p>
        </w:tc>
      </w:tr>
      <w:tr w:rsidR="00205C29" w14:paraId="2BD2B301" w14:textId="77777777" w:rsidTr="00B71035">
        <w:tc>
          <w:tcPr>
            <w:tcW w:w="667" w:type="dxa"/>
            <w:vAlign w:val="center"/>
          </w:tcPr>
          <w:p w14:paraId="4B998A96" w14:textId="749BCC36" w:rsidR="00205C29" w:rsidRDefault="00302BB0" w:rsidP="00F35DCB">
            <w:pPr>
              <w:jc w:val="center"/>
              <w:rPr>
                <w:rFonts w:ascii="Times New Roman" w:hAnsi="Times New Roman" w:cs="Times New Roman"/>
                <w:sz w:val="24"/>
                <w:szCs w:val="24"/>
              </w:rPr>
            </w:pPr>
            <w:r>
              <w:rPr>
                <w:rFonts w:ascii="Times New Roman" w:hAnsi="Times New Roman" w:cs="Times New Roman"/>
                <w:sz w:val="24"/>
                <w:szCs w:val="24"/>
              </w:rPr>
              <w:t>4</w:t>
            </w:r>
          </w:p>
        </w:tc>
        <w:tc>
          <w:tcPr>
            <w:tcW w:w="4530" w:type="dxa"/>
          </w:tcPr>
          <w:p w14:paraId="5C668132" w14:textId="04FE4356" w:rsidR="00205C29" w:rsidRDefault="0035682C" w:rsidP="0035682C">
            <w:pPr>
              <w:rPr>
                <w:rFonts w:ascii="Times New Roman" w:hAnsi="Times New Roman" w:cs="Times New Roman"/>
                <w:sz w:val="24"/>
                <w:szCs w:val="24"/>
              </w:rPr>
            </w:pPr>
            <w:r w:rsidRPr="0035682C">
              <w:rPr>
                <w:rFonts w:ascii="Times New Roman" w:hAnsi="Times New Roman" w:cs="Times New Roman"/>
                <w:sz w:val="24"/>
                <w:szCs w:val="24"/>
              </w:rPr>
              <w:t>I participate more actively in English lessons when games are used.</w:t>
            </w:r>
          </w:p>
        </w:tc>
        <w:tc>
          <w:tcPr>
            <w:tcW w:w="996" w:type="dxa"/>
          </w:tcPr>
          <w:p w14:paraId="37D35F88" w14:textId="77777777" w:rsidR="00205C29" w:rsidRDefault="00016ACA" w:rsidP="00205C29">
            <w:pPr>
              <w:jc w:val="center"/>
              <w:rPr>
                <w:rFonts w:ascii="Times New Roman" w:hAnsi="Times New Roman" w:cs="Times New Roman"/>
                <w:sz w:val="24"/>
                <w:szCs w:val="24"/>
              </w:rPr>
            </w:pPr>
            <w:r>
              <w:rPr>
                <w:rFonts w:ascii="Times New Roman" w:hAnsi="Times New Roman" w:cs="Times New Roman"/>
                <w:sz w:val="24"/>
                <w:szCs w:val="24"/>
              </w:rPr>
              <w:t>6</w:t>
            </w:r>
          </w:p>
          <w:p w14:paraId="637739CC" w14:textId="706E11E0" w:rsidR="00016ACA" w:rsidRDefault="00016ACA" w:rsidP="00205C29">
            <w:pPr>
              <w:jc w:val="center"/>
              <w:rPr>
                <w:rFonts w:ascii="Times New Roman" w:hAnsi="Times New Roman" w:cs="Times New Roman"/>
                <w:sz w:val="24"/>
                <w:szCs w:val="24"/>
              </w:rPr>
            </w:pPr>
            <w:r>
              <w:rPr>
                <w:rFonts w:ascii="Times New Roman" w:hAnsi="Times New Roman" w:cs="Times New Roman"/>
                <w:sz w:val="24"/>
                <w:szCs w:val="24"/>
              </w:rPr>
              <w:t>(28,6%)</w:t>
            </w:r>
          </w:p>
        </w:tc>
        <w:tc>
          <w:tcPr>
            <w:tcW w:w="996" w:type="dxa"/>
          </w:tcPr>
          <w:p w14:paraId="3B392243" w14:textId="77777777" w:rsidR="00205C29" w:rsidRDefault="00016ACA" w:rsidP="00205C29">
            <w:pPr>
              <w:jc w:val="center"/>
              <w:rPr>
                <w:rFonts w:ascii="Times New Roman" w:hAnsi="Times New Roman" w:cs="Times New Roman"/>
                <w:sz w:val="24"/>
                <w:szCs w:val="24"/>
              </w:rPr>
            </w:pPr>
            <w:r>
              <w:rPr>
                <w:rFonts w:ascii="Times New Roman" w:hAnsi="Times New Roman" w:cs="Times New Roman"/>
                <w:sz w:val="24"/>
                <w:szCs w:val="24"/>
              </w:rPr>
              <w:t>12</w:t>
            </w:r>
          </w:p>
          <w:p w14:paraId="6FF130C1" w14:textId="10A26A5B" w:rsidR="00016ACA" w:rsidRDefault="00016ACA" w:rsidP="00205C29">
            <w:pPr>
              <w:jc w:val="center"/>
              <w:rPr>
                <w:rFonts w:ascii="Times New Roman" w:hAnsi="Times New Roman" w:cs="Times New Roman"/>
                <w:sz w:val="24"/>
                <w:szCs w:val="24"/>
              </w:rPr>
            </w:pPr>
            <w:r>
              <w:rPr>
                <w:rFonts w:ascii="Times New Roman" w:hAnsi="Times New Roman" w:cs="Times New Roman"/>
                <w:sz w:val="24"/>
                <w:szCs w:val="24"/>
              </w:rPr>
              <w:t>(57,1%)</w:t>
            </w:r>
          </w:p>
        </w:tc>
        <w:tc>
          <w:tcPr>
            <w:tcW w:w="996" w:type="dxa"/>
          </w:tcPr>
          <w:p w14:paraId="17CB78F1" w14:textId="77777777" w:rsidR="00205C29" w:rsidRDefault="00016ACA" w:rsidP="00205C29">
            <w:pPr>
              <w:jc w:val="center"/>
              <w:rPr>
                <w:rFonts w:ascii="Times New Roman" w:hAnsi="Times New Roman" w:cs="Times New Roman"/>
                <w:sz w:val="24"/>
                <w:szCs w:val="24"/>
              </w:rPr>
            </w:pPr>
            <w:r>
              <w:rPr>
                <w:rFonts w:ascii="Times New Roman" w:hAnsi="Times New Roman" w:cs="Times New Roman"/>
                <w:sz w:val="24"/>
                <w:szCs w:val="24"/>
              </w:rPr>
              <w:t>2</w:t>
            </w:r>
          </w:p>
          <w:p w14:paraId="12E860AA" w14:textId="68EA5C44" w:rsidR="00016ACA" w:rsidRDefault="00016ACA" w:rsidP="00205C29">
            <w:pPr>
              <w:jc w:val="center"/>
              <w:rPr>
                <w:rFonts w:ascii="Times New Roman" w:hAnsi="Times New Roman" w:cs="Times New Roman"/>
                <w:sz w:val="24"/>
                <w:szCs w:val="24"/>
              </w:rPr>
            </w:pPr>
            <w:r>
              <w:rPr>
                <w:rFonts w:ascii="Times New Roman" w:hAnsi="Times New Roman" w:cs="Times New Roman"/>
                <w:sz w:val="24"/>
                <w:szCs w:val="24"/>
              </w:rPr>
              <w:t>(9,</w:t>
            </w:r>
            <w:r w:rsidR="00C57AF1">
              <w:rPr>
                <w:rFonts w:ascii="Times New Roman" w:hAnsi="Times New Roman" w:cs="Times New Roman"/>
                <w:sz w:val="24"/>
                <w:szCs w:val="24"/>
              </w:rPr>
              <w:t>5%)</w:t>
            </w:r>
          </w:p>
        </w:tc>
        <w:tc>
          <w:tcPr>
            <w:tcW w:w="876" w:type="dxa"/>
          </w:tcPr>
          <w:p w14:paraId="7ED599AE" w14:textId="77777777" w:rsidR="00205C29" w:rsidRDefault="00C57AF1" w:rsidP="00205C29">
            <w:pPr>
              <w:jc w:val="center"/>
              <w:rPr>
                <w:rFonts w:ascii="Times New Roman" w:hAnsi="Times New Roman" w:cs="Times New Roman"/>
                <w:sz w:val="24"/>
                <w:szCs w:val="24"/>
              </w:rPr>
            </w:pPr>
            <w:r>
              <w:rPr>
                <w:rFonts w:ascii="Times New Roman" w:hAnsi="Times New Roman" w:cs="Times New Roman"/>
                <w:sz w:val="24"/>
                <w:szCs w:val="24"/>
              </w:rPr>
              <w:t>1</w:t>
            </w:r>
          </w:p>
          <w:p w14:paraId="77D119AB" w14:textId="3C92B6EC" w:rsidR="00C57AF1" w:rsidRDefault="00C57AF1" w:rsidP="00205C29">
            <w:pPr>
              <w:jc w:val="center"/>
              <w:rPr>
                <w:rFonts w:ascii="Times New Roman" w:hAnsi="Times New Roman" w:cs="Times New Roman"/>
                <w:sz w:val="24"/>
                <w:szCs w:val="24"/>
              </w:rPr>
            </w:pPr>
            <w:r>
              <w:rPr>
                <w:rFonts w:ascii="Times New Roman" w:hAnsi="Times New Roman" w:cs="Times New Roman"/>
                <w:sz w:val="24"/>
                <w:szCs w:val="24"/>
              </w:rPr>
              <w:t>(4,8%)</w:t>
            </w:r>
          </w:p>
        </w:tc>
      </w:tr>
      <w:tr w:rsidR="00302BB0" w14:paraId="2A522303" w14:textId="77777777" w:rsidTr="00B71035">
        <w:tc>
          <w:tcPr>
            <w:tcW w:w="667" w:type="dxa"/>
            <w:vAlign w:val="center"/>
          </w:tcPr>
          <w:p w14:paraId="5EA9049E" w14:textId="2C1603C8" w:rsidR="00302BB0" w:rsidRDefault="00302BB0" w:rsidP="00F35DCB">
            <w:pPr>
              <w:jc w:val="center"/>
              <w:rPr>
                <w:rFonts w:ascii="Times New Roman" w:hAnsi="Times New Roman" w:cs="Times New Roman"/>
                <w:sz w:val="24"/>
                <w:szCs w:val="24"/>
              </w:rPr>
            </w:pPr>
            <w:r>
              <w:rPr>
                <w:rFonts w:ascii="Times New Roman" w:hAnsi="Times New Roman" w:cs="Times New Roman"/>
                <w:sz w:val="24"/>
                <w:szCs w:val="24"/>
              </w:rPr>
              <w:t>5</w:t>
            </w:r>
          </w:p>
        </w:tc>
        <w:tc>
          <w:tcPr>
            <w:tcW w:w="4530" w:type="dxa"/>
          </w:tcPr>
          <w:p w14:paraId="152316BD" w14:textId="0A649A9A" w:rsidR="00302BB0" w:rsidRDefault="0035682C" w:rsidP="0035682C">
            <w:pPr>
              <w:rPr>
                <w:rFonts w:ascii="Times New Roman" w:hAnsi="Times New Roman" w:cs="Times New Roman"/>
                <w:sz w:val="24"/>
                <w:szCs w:val="24"/>
              </w:rPr>
            </w:pPr>
            <w:r w:rsidRPr="0035682C">
              <w:rPr>
                <w:rFonts w:ascii="Times New Roman" w:hAnsi="Times New Roman" w:cs="Times New Roman"/>
                <w:sz w:val="24"/>
                <w:szCs w:val="24"/>
              </w:rPr>
              <w:t>I wish teachers would use games more often in English lessons.</w:t>
            </w:r>
          </w:p>
        </w:tc>
        <w:tc>
          <w:tcPr>
            <w:tcW w:w="996" w:type="dxa"/>
          </w:tcPr>
          <w:p w14:paraId="4F6E72E8" w14:textId="77777777" w:rsidR="00302BB0" w:rsidRDefault="00C57AF1" w:rsidP="00205C29">
            <w:pPr>
              <w:jc w:val="center"/>
              <w:rPr>
                <w:rFonts w:ascii="Times New Roman" w:hAnsi="Times New Roman" w:cs="Times New Roman"/>
                <w:sz w:val="24"/>
                <w:szCs w:val="24"/>
              </w:rPr>
            </w:pPr>
            <w:r>
              <w:rPr>
                <w:rFonts w:ascii="Times New Roman" w:hAnsi="Times New Roman" w:cs="Times New Roman"/>
                <w:sz w:val="24"/>
                <w:szCs w:val="24"/>
              </w:rPr>
              <w:t>7</w:t>
            </w:r>
          </w:p>
          <w:p w14:paraId="7E2C155E" w14:textId="7B81E417" w:rsidR="00C57AF1" w:rsidRDefault="00C57AF1" w:rsidP="00205C29">
            <w:pPr>
              <w:jc w:val="center"/>
              <w:rPr>
                <w:rFonts w:ascii="Times New Roman" w:hAnsi="Times New Roman" w:cs="Times New Roman"/>
                <w:sz w:val="24"/>
                <w:szCs w:val="24"/>
              </w:rPr>
            </w:pPr>
            <w:r>
              <w:rPr>
                <w:rFonts w:ascii="Times New Roman" w:hAnsi="Times New Roman" w:cs="Times New Roman"/>
                <w:sz w:val="24"/>
                <w:szCs w:val="24"/>
              </w:rPr>
              <w:t>(33,3%)</w:t>
            </w:r>
          </w:p>
        </w:tc>
        <w:tc>
          <w:tcPr>
            <w:tcW w:w="996" w:type="dxa"/>
          </w:tcPr>
          <w:p w14:paraId="793A96EC" w14:textId="77777777" w:rsidR="00302BB0" w:rsidRDefault="00C57AF1" w:rsidP="00205C29">
            <w:pPr>
              <w:jc w:val="center"/>
              <w:rPr>
                <w:rFonts w:ascii="Times New Roman" w:hAnsi="Times New Roman" w:cs="Times New Roman"/>
                <w:sz w:val="24"/>
                <w:szCs w:val="24"/>
              </w:rPr>
            </w:pPr>
            <w:r>
              <w:rPr>
                <w:rFonts w:ascii="Times New Roman" w:hAnsi="Times New Roman" w:cs="Times New Roman"/>
                <w:sz w:val="24"/>
                <w:szCs w:val="24"/>
              </w:rPr>
              <w:t>8</w:t>
            </w:r>
          </w:p>
          <w:p w14:paraId="7C3CA6A3" w14:textId="3D7D00FC" w:rsidR="00C57AF1" w:rsidRDefault="00C57AF1" w:rsidP="00205C29">
            <w:pPr>
              <w:jc w:val="center"/>
              <w:rPr>
                <w:rFonts w:ascii="Times New Roman" w:hAnsi="Times New Roman" w:cs="Times New Roman"/>
                <w:sz w:val="24"/>
                <w:szCs w:val="24"/>
              </w:rPr>
            </w:pPr>
            <w:r>
              <w:rPr>
                <w:rFonts w:ascii="Times New Roman" w:hAnsi="Times New Roman" w:cs="Times New Roman"/>
                <w:sz w:val="24"/>
                <w:szCs w:val="24"/>
              </w:rPr>
              <w:t>(38,1%)</w:t>
            </w:r>
          </w:p>
        </w:tc>
        <w:tc>
          <w:tcPr>
            <w:tcW w:w="996" w:type="dxa"/>
          </w:tcPr>
          <w:p w14:paraId="60220BAF" w14:textId="77777777" w:rsidR="00302BB0" w:rsidRDefault="00C57AF1" w:rsidP="00205C29">
            <w:pPr>
              <w:jc w:val="center"/>
              <w:rPr>
                <w:rFonts w:ascii="Times New Roman" w:hAnsi="Times New Roman" w:cs="Times New Roman"/>
                <w:sz w:val="24"/>
                <w:szCs w:val="24"/>
              </w:rPr>
            </w:pPr>
            <w:r>
              <w:rPr>
                <w:rFonts w:ascii="Times New Roman" w:hAnsi="Times New Roman" w:cs="Times New Roman"/>
                <w:sz w:val="24"/>
                <w:szCs w:val="24"/>
              </w:rPr>
              <w:t>4</w:t>
            </w:r>
          </w:p>
          <w:p w14:paraId="3DD1C635" w14:textId="3553F340" w:rsidR="00C57AF1" w:rsidRDefault="00C57AF1" w:rsidP="00205C29">
            <w:pPr>
              <w:jc w:val="center"/>
              <w:rPr>
                <w:rFonts w:ascii="Times New Roman" w:hAnsi="Times New Roman" w:cs="Times New Roman"/>
                <w:sz w:val="24"/>
                <w:szCs w:val="24"/>
              </w:rPr>
            </w:pPr>
            <w:r>
              <w:rPr>
                <w:rFonts w:ascii="Times New Roman" w:hAnsi="Times New Roman" w:cs="Times New Roman"/>
                <w:sz w:val="24"/>
                <w:szCs w:val="24"/>
              </w:rPr>
              <w:t>(19%)</w:t>
            </w:r>
          </w:p>
        </w:tc>
        <w:tc>
          <w:tcPr>
            <w:tcW w:w="876" w:type="dxa"/>
          </w:tcPr>
          <w:p w14:paraId="395C3616" w14:textId="77777777" w:rsidR="00302BB0" w:rsidRDefault="00C57AF1" w:rsidP="00205C29">
            <w:pPr>
              <w:jc w:val="center"/>
              <w:rPr>
                <w:rFonts w:ascii="Times New Roman" w:hAnsi="Times New Roman" w:cs="Times New Roman"/>
                <w:sz w:val="24"/>
                <w:szCs w:val="24"/>
              </w:rPr>
            </w:pPr>
            <w:r>
              <w:rPr>
                <w:rFonts w:ascii="Times New Roman" w:hAnsi="Times New Roman" w:cs="Times New Roman"/>
                <w:sz w:val="24"/>
                <w:szCs w:val="24"/>
              </w:rPr>
              <w:t>2</w:t>
            </w:r>
          </w:p>
          <w:p w14:paraId="33ADB6FF" w14:textId="511C9721" w:rsidR="00C57AF1" w:rsidRDefault="00C57AF1" w:rsidP="00205C29">
            <w:pPr>
              <w:jc w:val="center"/>
              <w:rPr>
                <w:rFonts w:ascii="Times New Roman" w:hAnsi="Times New Roman" w:cs="Times New Roman"/>
                <w:sz w:val="24"/>
                <w:szCs w:val="24"/>
              </w:rPr>
            </w:pPr>
            <w:r>
              <w:rPr>
                <w:rFonts w:ascii="Times New Roman" w:hAnsi="Times New Roman" w:cs="Times New Roman"/>
                <w:sz w:val="24"/>
                <w:szCs w:val="24"/>
              </w:rPr>
              <w:t>(9,5%)</w:t>
            </w:r>
          </w:p>
        </w:tc>
      </w:tr>
      <w:tr w:rsidR="00F35DCB" w14:paraId="234E0D62" w14:textId="77777777" w:rsidTr="00B71035">
        <w:tc>
          <w:tcPr>
            <w:tcW w:w="667" w:type="dxa"/>
            <w:vAlign w:val="center"/>
          </w:tcPr>
          <w:p w14:paraId="098A0EC9" w14:textId="053FA512"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6</w:t>
            </w:r>
          </w:p>
        </w:tc>
        <w:tc>
          <w:tcPr>
            <w:tcW w:w="4530" w:type="dxa"/>
          </w:tcPr>
          <w:p w14:paraId="1065F22A" w14:textId="2D81539E" w:rsidR="00F35DCB" w:rsidRPr="0035682C" w:rsidRDefault="00E34828" w:rsidP="00F35DCB">
            <w:pPr>
              <w:rPr>
                <w:rFonts w:ascii="Times New Roman" w:hAnsi="Times New Roman" w:cs="Times New Roman"/>
                <w:sz w:val="24"/>
                <w:szCs w:val="24"/>
              </w:rPr>
            </w:pPr>
            <w:r>
              <w:rPr>
                <w:rFonts w:ascii="Times New Roman" w:hAnsi="Times New Roman" w:cs="Times New Roman"/>
                <w:sz w:val="24"/>
                <w:szCs w:val="24"/>
              </w:rPr>
              <w:t>Play</w:t>
            </w:r>
            <w:r w:rsidR="00F35DCB" w:rsidRPr="00C57AF1">
              <w:rPr>
                <w:rFonts w:ascii="Times New Roman" w:hAnsi="Times New Roman" w:cs="Times New Roman"/>
                <w:sz w:val="24"/>
                <w:szCs w:val="24"/>
              </w:rPr>
              <w:t>-based learning helps me understand English material better.</w:t>
            </w:r>
          </w:p>
        </w:tc>
        <w:tc>
          <w:tcPr>
            <w:tcW w:w="996" w:type="dxa"/>
          </w:tcPr>
          <w:p w14:paraId="1318C872"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2</w:t>
            </w:r>
          </w:p>
          <w:p w14:paraId="3207F120" w14:textId="38CE8B5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(9,5%)</w:t>
            </w:r>
          </w:p>
        </w:tc>
        <w:tc>
          <w:tcPr>
            <w:tcW w:w="996" w:type="dxa"/>
          </w:tcPr>
          <w:p w14:paraId="66C45ED9"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15</w:t>
            </w:r>
          </w:p>
          <w:p w14:paraId="75BA377B" w14:textId="1677874C"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(71,4%)</w:t>
            </w:r>
          </w:p>
        </w:tc>
        <w:tc>
          <w:tcPr>
            <w:tcW w:w="996" w:type="dxa"/>
          </w:tcPr>
          <w:p w14:paraId="028E27A2"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3</w:t>
            </w:r>
          </w:p>
          <w:p w14:paraId="03EF683E" w14:textId="22932E19"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(14,3%)</w:t>
            </w:r>
          </w:p>
        </w:tc>
        <w:tc>
          <w:tcPr>
            <w:tcW w:w="876" w:type="dxa"/>
          </w:tcPr>
          <w:p w14:paraId="035C2A10"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w:t>
            </w:r>
          </w:p>
          <w:p w14:paraId="127EBE0F" w14:textId="01C65C0B"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(4,8%)</w:t>
            </w:r>
          </w:p>
        </w:tc>
      </w:tr>
      <w:tr w:rsidR="00F35DCB" w14:paraId="6FF0CB82" w14:textId="77777777" w:rsidTr="00B71035">
        <w:tc>
          <w:tcPr>
            <w:tcW w:w="667" w:type="dxa"/>
            <w:vAlign w:val="center"/>
          </w:tcPr>
          <w:p w14:paraId="0EEADF71" w14:textId="75AC4BD9"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7</w:t>
            </w:r>
          </w:p>
        </w:tc>
        <w:tc>
          <w:tcPr>
            <w:tcW w:w="4530" w:type="dxa"/>
          </w:tcPr>
          <w:p w14:paraId="638A99B0" w14:textId="1238285C" w:rsidR="00F35DCB" w:rsidRPr="0035682C" w:rsidRDefault="00F35DCB" w:rsidP="00F35DCB">
            <w:pPr>
              <w:rPr>
                <w:rFonts w:ascii="Times New Roman" w:hAnsi="Times New Roman" w:cs="Times New Roman"/>
                <w:sz w:val="24"/>
                <w:szCs w:val="24"/>
              </w:rPr>
            </w:pPr>
            <w:r w:rsidRPr="00C57AF1">
              <w:rPr>
                <w:rFonts w:ascii="Times New Roman" w:hAnsi="Times New Roman" w:cs="Times New Roman"/>
                <w:sz w:val="24"/>
                <w:szCs w:val="24"/>
              </w:rPr>
              <w:t>I remember English vocabulary more easily through games.</w:t>
            </w:r>
          </w:p>
        </w:tc>
        <w:tc>
          <w:tcPr>
            <w:tcW w:w="996" w:type="dxa"/>
          </w:tcPr>
          <w:p w14:paraId="31C5B643"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7</w:t>
            </w:r>
          </w:p>
          <w:p w14:paraId="5736D226" w14:textId="08EDFEE3"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(33,3%)</w:t>
            </w:r>
          </w:p>
        </w:tc>
        <w:tc>
          <w:tcPr>
            <w:tcW w:w="996" w:type="dxa"/>
          </w:tcPr>
          <w:p w14:paraId="2D580D14"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9</w:t>
            </w:r>
          </w:p>
          <w:p w14:paraId="6D28D425" w14:textId="25FA7E1A"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(42,9%)</w:t>
            </w:r>
          </w:p>
        </w:tc>
        <w:tc>
          <w:tcPr>
            <w:tcW w:w="996" w:type="dxa"/>
          </w:tcPr>
          <w:p w14:paraId="15C46A03"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3</w:t>
            </w:r>
          </w:p>
          <w:p w14:paraId="525F6F33" w14:textId="2B23C245"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(14,3%)</w:t>
            </w:r>
          </w:p>
        </w:tc>
        <w:tc>
          <w:tcPr>
            <w:tcW w:w="876" w:type="dxa"/>
          </w:tcPr>
          <w:p w14:paraId="15E087FE"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2</w:t>
            </w:r>
          </w:p>
          <w:p w14:paraId="3239D6C3" w14:textId="61CDD438"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(9,5%)</w:t>
            </w:r>
          </w:p>
        </w:tc>
      </w:tr>
      <w:tr w:rsidR="00F35DCB" w14:paraId="733688E5" w14:textId="77777777" w:rsidTr="00B71035">
        <w:tc>
          <w:tcPr>
            <w:tcW w:w="667" w:type="dxa"/>
            <w:vAlign w:val="center"/>
          </w:tcPr>
          <w:p w14:paraId="7D837902" w14:textId="6DE6B964"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8</w:t>
            </w:r>
          </w:p>
        </w:tc>
        <w:tc>
          <w:tcPr>
            <w:tcW w:w="4530" w:type="dxa"/>
          </w:tcPr>
          <w:p w14:paraId="37C64BE5" w14:textId="70BCE352" w:rsidR="00F35DCB" w:rsidRPr="0035682C" w:rsidRDefault="00F35DCB" w:rsidP="00F35DCB">
            <w:pPr>
              <w:rPr>
                <w:rFonts w:ascii="Times New Roman" w:hAnsi="Times New Roman" w:cs="Times New Roman"/>
                <w:sz w:val="24"/>
                <w:szCs w:val="24"/>
              </w:rPr>
            </w:pPr>
            <w:r w:rsidRPr="00C57AF1">
              <w:rPr>
                <w:rFonts w:ascii="Times New Roman" w:hAnsi="Times New Roman" w:cs="Times New Roman"/>
                <w:sz w:val="24"/>
                <w:szCs w:val="24"/>
              </w:rPr>
              <w:t>Game-based learning helps improve my English speaking skills.</w:t>
            </w:r>
          </w:p>
        </w:tc>
        <w:tc>
          <w:tcPr>
            <w:tcW w:w="996" w:type="dxa"/>
          </w:tcPr>
          <w:p w14:paraId="305343FB"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4</w:t>
            </w:r>
          </w:p>
          <w:p w14:paraId="4D5A67EF" w14:textId="0563D3A5"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(19%)</w:t>
            </w:r>
          </w:p>
        </w:tc>
        <w:tc>
          <w:tcPr>
            <w:tcW w:w="996" w:type="dxa"/>
          </w:tcPr>
          <w:p w14:paraId="61BB2426"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11</w:t>
            </w:r>
          </w:p>
          <w:p w14:paraId="20520A34" w14:textId="6366C362"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(52,4%)</w:t>
            </w:r>
          </w:p>
        </w:tc>
        <w:tc>
          <w:tcPr>
            <w:tcW w:w="996" w:type="dxa"/>
          </w:tcPr>
          <w:p w14:paraId="786270EC"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6</w:t>
            </w:r>
          </w:p>
          <w:p w14:paraId="065E2038" w14:textId="73930445"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(28,6%)</w:t>
            </w:r>
          </w:p>
        </w:tc>
        <w:tc>
          <w:tcPr>
            <w:tcW w:w="876" w:type="dxa"/>
          </w:tcPr>
          <w:p w14:paraId="6A17B2B1"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w:t>
            </w:r>
          </w:p>
          <w:p w14:paraId="6406C814" w14:textId="2A2F123C"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(4,8%)</w:t>
            </w:r>
          </w:p>
        </w:tc>
      </w:tr>
      <w:tr w:rsidR="00F35DCB" w14:paraId="4E62A12F" w14:textId="77777777" w:rsidTr="00B71035">
        <w:tc>
          <w:tcPr>
            <w:tcW w:w="667" w:type="dxa"/>
            <w:vAlign w:val="center"/>
          </w:tcPr>
          <w:p w14:paraId="76530A83" w14:textId="47633161"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9</w:t>
            </w:r>
          </w:p>
        </w:tc>
        <w:tc>
          <w:tcPr>
            <w:tcW w:w="4530" w:type="dxa"/>
          </w:tcPr>
          <w:p w14:paraId="6AC72DD6" w14:textId="3BAB415E" w:rsidR="00F35DCB" w:rsidRPr="0035682C" w:rsidRDefault="00F35DCB" w:rsidP="00F35DCB">
            <w:pPr>
              <w:rPr>
                <w:rFonts w:ascii="Times New Roman" w:hAnsi="Times New Roman" w:cs="Times New Roman"/>
                <w:sz w:val="24"/>
                <w:szCs w:val="24"/>
              </w:rPr>
            </w:pPr>
            <w:r w:rsidRPr="00C57AF1">
              <w:rPr>
                <w:rFonts w:ascii="Times New Roman" w:hAnsi="Times New Roman" w:cs="Times New Roman"/>
                <w:sz w:val="24"/>
                <w:szCs w:val="24"/>
              </w:rPr>
              <w:t>I feel more confident using English after participating in game-based learning.</w:t>
            </w:r>
          </w:p>
        </w:tc>
        <w:tc>
          <w:tcPr>
            <w:tcW w:w="996" w:type="dxa"/>
          </w:tcPr>
          <w:p w14:paraId="6ADB4AC8"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4</w:t>
            </w:r>
          </w:p>
          <w:p w14:paraId="76365A75" w14:textId="79D0C354"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(19%)</w:t>
            </w:r>
          </w:p>
        </w:tc>
        <w:tc>
          <w:tcPr>
            <w:tcW w:w="996" w:type="dxa"/>
          </w:tcPr>
          <w:p w14:paraId="58E26447"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10</w:t>
            </w:r>
          </w:p>
          <w:p w14:paraId="1E39341D" w14:textId="002DCDE4"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(47,6%)</w:t>
            </w:r>
          </w:p>
        </w:tc>
        <w:tc>
          <w:tcPr>
            <w:tcW w:w="996" w:type="dxa"/>
          </w:tcPr>
          <w:p w14:paraId="78404BFD"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6</w:t>
            </w:r>
          </w:p>
          <w:p w14:paraId="13910EE2" w14:textId="55B01089"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(28,6%)</w:t>
            </w:r>
          </w:p>
        </w:tc>
        <w:tc>
          <w:tcPr>
            <w:tcW w:w="876" w:type="dxa"/>
          </w:tcPr>
          <w:p w14:paraId="5E774816"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w:t>
            </w:r>
          </w:p>
          <w:p w14:paraId="3EF4BF7B" w14:textId="2115588C"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(4,8%)</w:t>
            </w:r>
          </w:p>
        </w:tc>
      </w:tr>
      <w:tr w:rsidR="00F35DCB" w14:paraId="748FAF77" w14:textId="77777777" w:rsidTr="00B71035">
        <w:tc>
          <w:tcPr>
            <w:tcW w:w="667" w:type="dxa"/>
            <w:vAlign w:val="center"/>
          </w:tcPr>
          <w:p w14:paraId="255368A1" w14:textId="5E35E4BE"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10</w:t>
            </w:r>
          </w:p>
        </w:tc>
        <w:tc>
          <w:tcPr>
            <w:tcW w:w="4530" w:type="dxa"/>
          </w:tcPr>
          <w:p w14:paraId="0BE1BC1D" w14:textId="07FABC1B" w:rsidR="00F35DCB" w:rsidRPr="0035682C" w:rsidRDefault="00F35DCB" w:rsidP="00F35DCB">
            <w:pPr>
              <w:rPr>
                <w:rFonts w:ascii="Times New Roman" w:hAnsi="Times New Roman" w:cs="Times New Roman"/>
                <w:sz w:val="24"/>
                <w:szCs w:val="24"/>
              </w:rPr>
            </w:pPr>
            <w:r w:rsidRPr="00C57AF1">
              <w:rPr>
                <w:rFonts w:ascii="Times New Roman" w:hAnsi="Times New Roman" w:cs="Times New Roman"/>
                <w:sz w:val="24"/>
                <w:szCs w:val="24"/>
              </w:rPr>
              <w:t>Game-based learning</w:t>
            </w:r>
            <w:r>
              <w:rPr>
                <w:rFonts w:ascii="Times New Roman" w:hAnsi="Times New Roman" w:cs="Times New Roman"/>
                <w:sz w:val="24"/>
                <w:szCs w:val="24"/>
              </w:rPr>
              <w:t xml:space="preserve"> helps improve my English in my free time.</w:t>
            </w:r>
          </w:p>
        </w:tc>
        <w:tc>
          <w:tcPr>
            <w:tcW w:w="996" w:type="dxa"/>
          </w:tcPr>
          <w:p w14:paraId="4AF2C38F"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3</w:t>
            </w:r>
          </w:p>
          <w:p w14:paraId="6DFA4CEB" w14:textId="5E45107A"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(14,3%)</w:t>
            </w:r>
          </w:p>
        </w:tc>
        <w:tc>
          <w:tcPr>
            <w:tcW w:w="996" w:type="dxa"/>
          </w:tcPr>
          <w:p w14:paraId="1A95F5C2"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14</w:t>
            </w:r>
          </w:p>
          <w:p w14:paraId="3665CFE7" w14:textId="0601DA5D"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(66,7%)</w:t>
            </w:r>
          </w:p>
        </w:tc>
        <w:tc>
          <w:tcPr>
            <w:tcW w:w="996" w:type="dxa"/>
          </w:tcPr>
          <w:p w14:paraId="1022CED2"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3</w:t>
            </w:r>
          </w:p>
          <w:p w14:paraId="7AE5A68F" w14:textId="22650823"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(14,3%)</w:t>
            </w:r>
          </w:p>
        </w:tc>
        <w:tc>
          <w:tcPr>
            <w:tcW w:w="876" w:type="dxa"/>
          </w:tcPr>
          <w:p w14:paraId="18F5E2E3"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w:t>
            </w:r>
          </w:p>
          <w:p w14:paraId="5733AD64" w14:textId="2C0DCC79"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(4,8%)</w:t>
            </w:r>
          </w:p>
        </w:tc>
      </w:tr>
      <w:tr w:rsidR="00F35DCB" w14:paraId="0B255ADD" w14:textId="77777777" w:rsidTr="00B71035">
        <w:tc>
          <w:tcPr>
            <w:tcW w:w="667" w:type="dxa"/>
            <w:vAlign w:val="center"/>
          </w:tcPr>
          <w:p w14:paraId="162D986E" w14:textId="7C481831"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11</w:t>
            </w:r>
          </w:p>
        </w:tc>
        <w:tc>
          <w:tcPr>
            <w:tcW w:w="4530" w:type="dxa"/>
          </w:tcPr>
          <w:p w14:paraId="6E3D6017" w14:textId="4EB43BF1" w:rsidR="00F35DCB" w:rsidRPr="00C57AF1" w:rsidRDefault="00F35DCB" w:rsidP="00F35DCB">
            <w:pPr>
              <w:rPr>
                <w:rFonts w:ascii="Times New Roman" w:hAnsi="Times New Roman" w:cs="Times New Roman"/>
                <w:sz w:val="24"/>
                <w:szCs w:val="24"/>
              </w:rPr>
            </w:pPr>
            <w:r w:rsidRPr="00C57AF1">
              <w:rPr>
                <w:rFonts w:ascii="Times New Roman" w:hAnsi="Times New Roman" w:cs="Times New Roman"/>
                <w:sz w:val="24"/>
                <w:szCs w:val="24"/>
              </w:rPr>
              <w:t>I often review English material learned through games outside of class.</w:t>
            </w:r>
          </w:p>
        </w:tc>
        <w:tc>
          <w:tcPr>
            <w:tcW w:w="996" w:type="dxa"/>
          </w:tcPr>
          <w:p w14:paraId="56DBFB7E"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w:t>
            </w:r>
          </w:p>
          <w:p w14:paraId="439C5209" w14:textId="504BEC43"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(4,8%)</w:t>
            </w:r>
          </w:p>
        </w:tc>
        <w:tc>
          <w:tcPr>
            <w:tcW w:w="996" w:type="dxa"/>
          </w:tcPr>
          <w:p w14:paraId="0BB397DE"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9</w:t>
            </w:r>
          </w:p>
          <w:p w14:paraId="5F03EA86" w14:textId="03D5C4BE"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(42,9%)</w:t>
            </w:r>
          </w:p>
        </w:tc>
        <w:tc>
          <w:tcPr>
            <w:tcW w:w="996" w:type="dxa"/>
          </w:tcPr>
          <w:p w14:paraId="3AE95D21"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9</w:t>
            </w:r>
          </w:p>
          <w:p w14:paraId="34490CEB" w14:textId="25A685FE"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(42,9%)</w:t>
            </w:r>
          </w:p>
        </w:tc>
        <w:tc>
          <w:tcPr>
            <w:tcW w:w="876" w:type="dxa"/>
          </w:tcPr>
          <w:p w14:paraId="006F344C"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2</w:t>
            </w:r>
          </w:p>
          <w:p w14:paraId="71815EF9" w14:textId="453604FA"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(9,5%)</w:t>
            </w:r>
          </w:p>
        </w:tc>
      </w:tr>
      <w:tr w:rsidR="00F35DCB" w14:paraId="7408C214" w14:textId="77777777" w:rsidTr="00B71035">
        <w:tc>
          <w:tcPr>
            <w:tcW w:w="667" w:type="dxa"/>
            <w:vAlign w:val="center"/>
          </w:tcPr>
          <w:p w14:paraId="7F2C17AC" w14:textId="2AA62133"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12</w:t>
            </w:r>
          </w:p>
        </w:tc>
        <w:tc>
          <w:tcPr>
            <w:tcW w:w="4530" w:type="dxa"/>
          </w:tcPr>
          <w:p w14:paraId="59951CAA" w14:textId="736C5E4B" w:rsidR="00F35DCB" w:rsidRPr="00C57AF1" w:rsidRDefault="00F35DCB" w:rsidP="00F35DCB">
            <w:pPr>
              <w:rPr>
                <w:rFonts w:ascii="Times New Roman" w:hAnsi="Times New Roman" w:cs="Times New Roman"/>
                <w:sz w:val="24"/>
                <w:szCs w:val="24"/>
              </w:rPr>
            </w:pPr>
            <w:r w:rsidRPr="00C57AF1">
              <w:rPr>
                <w:rFonts w:ascii="Times New Roman" w:hAnsi="Times New Roman" w:cs="Times New Roman"/>
                <w:sz w:val="24"/>
                <w:szCs w:val="24"/>
              </w:rPr>
              <w:t>Game-based learning encourages me to study English independently.</w:t>
            </w:r>
          </w:p>
        </w:tc>
        <w:tc>
          <w:tcPr>
            <w:tcW w:w="996" w:type="dxa"/>
          </w:tcPr>
          <w:p w14:paraId="4469BB98"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3</w:t>
            </w:r>
          </w:p>
          <w:p w14:paraId="48799746" w14:textId="274E942E"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(14,3%)</w:t>
            </w:r>
          </w:p>
        </w:tc>
        <w:tc>
          <w:tcPr>
            <w:tcW w:w="996" w:type="dxa"/>
          </w:tcPr>
          <w:p w14:paraId="0C977A03"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11</w:t>
            </w:r>
          </w:p>
          <w:p w14:paraId="7BAD3962" w14:textId="2A307BA4"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(52,4%)</w:t>
            </w:r>
          </w:p>
        </w:tc>
        <w:tc>
          <w:tcPr>
            <w:tcW w:w="996" w:type="dxa"/>
          </w:tcPr>
          <w:p w14:paraId="2103FF0C"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6</w:t>
            </w:r>
          </w:p>
          <w:p w14:paraId="3F7F6674" w14:textId="315C393D"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(28,6%)</w:t>
            </w:r>
          </w:p>
        </w:tc>
        <w:tc>
          <w:tcPr>
            <w:tcW w:w="876" w:type="dxa"/>
          </w:tcPr>
          <w:p w14:paraId="3A0CB6BF"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w:t>
            </w:r>
          </w:p>
          <w:p w14:paraId="158A41BE" w14:textId="14CB9235"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(4,8%)</w:t>
            </w:r>
          </w:p>
        </w:tc>
      </w:tr>
      <w:tr w:rsidR="00F35DCB" w14:paraId="3B9A8932" w14:textId="77777777" w:rsidTr="00B71035">
        <w:tc>
          <w:tcPr>
            <w:tcW w:w="667" w:type="dxa"/>
            <w:vAlign w:val="center"/>
          </w:tcPr>
          <w:p w14:paraId="4FA2F60C" w14:textId="3E1ED60B"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13</w:t>
            </w:r>
          </w:p>
        </w:tc>
        <w:tc>
          <w:tcPr>
            <w:tcW w:w="4530" w:type="dxa"/>
          </w:tcPr>
          <w:p w14:paraId="39C6076C" w14:textId="1F6A69F8" w:rsidR="00F35DCB" w:rsidRPr="00C57AF1" w:rsidRDefault="00F35DCB" w:rsidP="00F35DCB">
            <w:pPr>
              <w:rPr>
                <w:rFonts w:ascii="Times New Roman" w:hAnsi="Times New Roman" w:cs="Times New Roman"/>
                <w:sz w:val="24"/>
                <w:szCs w:val="24"/>
              </w:rPr>
            </w:pPr>
            <w:r w:rsidRPr="00C57AF1">
              <w:rPr>
                <w:rFonts w:ascii="Times New Roman" w:hAnsi="Times New Roman" w:cs="Times New Roman"/>
                <w:sz w:val="24"/>
                <w:szCs w:val="24"/>
              </w:rPr>
              <w:t>I use educational games to practice English in my free time.</w:t>
            </w:r>
          </w:p>
        </w:tc>
        <w:tc>
          <w:tcPr>
            <w:tcW w:w="996" w:type="dxa"/>
          </w:tcPr>
          <w:p w14:paraId="60B4C668"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2</w:t>
            </w:r>
          </w:p>
          <w:p w14:paraId="7D1784A3" w14:textId="122C64BE"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(9,5%)</w:t>
            </w:r>
          </w:p>
        </w:tc>
        <w:tc>
          <w:tcPr>
            <w:tcW w:w="996" w:type="dxa"/>
          </w:tcPr>
          <w:p w14:paraId="4C218226"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13</w:t>
            </w:r>
          </w:p>
          <w:p w14:paraId="0A484938" w14:textId="3C8ABD54"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(61,9%)</w:t>
            </w:r>
          </w:p>
        </w:tc>
        <w:tc>
          <w:tcPr>
            <w:tcW w:w="996" w:type="dxa"/>
          </w:tcPr>
          <w:p w14:paraId="318E0AF8"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4</w:t>
            </w:r>
          </w:p>
          <w:p w14:paraId="122DA151" w14:textId="3147A290"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(19%)</w:t>
            </w:r>
          </w:p>
        </w:tc>
        <w:tc>
          <w:tcPr>
            <w:tcW w:w="876" w:type="dxa"/>
          </w:tcPr>
          <w:p w14:paraId="24343951"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2</w:t>
            </w:r>
          </w:p>
          <w:p w14:paraId="7B926E33" w14:textId="0287AB73"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(9,5%)</w:t>
            </w:r>
          </w:p>
        </w:tc>
      </w:tr>
      <w:tr w:rsidR="00F35DCB" w14:paraId="1DC29A26" w14:textId="77777777" w:rsidTr="00B71035">
        <w:tc>
          <w:tcPr>
            <w:tcW w:w="667" w:type="dxa"/>
            <w:vAlign w:val="center"/>
          </w:tcPr>
          <w:p w14:paraId="182E6EBE" w14:textId="4C78F5A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14</w:t>
            </w:r>
          </w:p>
        </w:tc>
        <w:tc>
          <w:tcPr>
            <w:tcW w:w="4530" w:type="dxa"/>
          </w:tcPr>
          <w:p w14:paraId="485B3B86" w14:textId="50701959" w:rsidR="00F35DCB" w:rsidRPr="00C57AF1" w:rsidRDefault="00F35DCB" w:rsidP="00F35DCB">
            <w:pPr>
              <w:rPr>
                <w:rFonts w:ascii="Times New Roman" w:hAnsi="Times New Roman" w:cs="Times New Roman"/>
                <w:sz w:val="24"/>
                <w:szCs w:val="24"/>
              </w:rPr>
            </w:pPr>
            <w:r w:rsidRPr="00C57AF1">
              <w:rPr>
                <w:rFonts w:ascii="Times New Roman" w:hAnsi="Times New Roman" w:cs="Times New Roman"/>
                <w:sz w:val="24"/>
                <w:szCs w:val="24"/>
              </w:rPr>
              <w:t>Game-based learning makes me more responsible for my own learning process.</w:t>
            </w:r>
          </w:p>
        </w:tc>
        <w:tc>
          <w:tcPr>
            <w:tcW w:w="996" w:type="dxa"/>
          </w:tcPr>
          <w:p w14:paraId="29C91825"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5</w:t>
            </w:r>
          </w:p>
          <w:p w14:paraId="6F076EF9" w14:textId="22B01438"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(23,8%)</w:t>
            </w:r>
          </w:p>
        </w:tc>
        <w:tc>
          <w:tcPr>
            <w:tcW w:w="996" w:type="dxa"/>
          </w:tcPr>
          <w:p w14:paraId="58046B7A"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13</w:t>
            </w:r>
          </w:p>
          <w:p w14:paraId="0B394ADC" w14:textId="3C9C1DEF"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(61,9%)</w:t>
            </w:r>
          </w:p>
        </w:tc>
        <w:tc>
          <w:tcPr>
            <w:tcW w:w="996" w:type="dxa"/>
          </w:tcPr>
          <w:p w14:paraId="4C3521E8"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2</w:t>
            </w:r>
          </w:p>
          <w:p w14:paraId="2FF98BE6" w14:textId="2D629115"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(9,5%)</w:t>
            </w:r>
          </w:p>
        </w:tc>
        <w:tc>
          <w:tcPr>
            <w:tcW w:w="876" w:type="dxa"/>
          </w:tcPr>
          <w:p w14:paraId="39649744"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w:t>
            </w:r>
          </w:p>
          <w:p w14:paraId="1378D651" w14:textId="630BCDDD"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(4,8%)</w:t>
            </w:r>
          </w:p>
        </w:tc>
      </w:tr>
      <w:tr w:rsidR="00F35DCB" w14:paraId="7231ABBF" w14:textId="77777777" w:rsidTr="00B71035">
        <w:tc>
          <w:tcPr>
            <w:tcW w:w="667" w:type="dxa"/>
            <w:vAlign w:val="center"/>
          </w:tcPr>
          <w:p w14:paraId="63C207C4" w14:textId="3A74C478"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15</w:t>
            </w:r>
          </w:p>
        </w:tc>
        <w:tc>
          <w:tcPr>
            <w:tcW w:w="4530" w:type="dxa"/>
          </w:tcPr>
          <w:p w14:paraId="25B0E7A3" w14:textId="77894565" w:rsidR="00F35DCB" w:rsidRPr="00C57AF1" w:rsidRDefault="00F35DCB" w:rsidP="00F35DCB">
            <w:pPr>
              <w:rPr>
                <w:rFonts w:ascii="Times New Roman" w:hAnsi="Times New Roman" w:cs="Times New Roman"/>
                <w:sz w:val="24"/>
                <w:szCs w:val="24"/>
              </w:rPr>
            </w:pPr>
            <w:r w:rsidRPr="00C57AF1">
              <w:rPr>
                <w:rFonts w:ascii="Times New Roman" w:hAnsi="Times New Roman" w:cs="Times New Roman"/>
                <w:sz w:val="24"/>
                <w:szCs w:val="24"/>
              </w:rPr>
              <w:t>Game-based learning motivates me to seek out other English learning resources independently</w:t>
            </w:r>
          </w:p>
        </w:tc>
        <w:tc>
          <w:tcPr>
            <w:tcW w:w="996" w:type="dxa"/>
          </w:tcPr>
          <w:p w14:paraId="56E58009"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4</w:t>
            </w:r>
          </w:p>
          <w:p w14:paraId="0EB30E3E" w14:textId="3D6DB090"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(19%)</w:t>
            </w:r>
          </w:p>
        </w:tc>
        <w:tc>
          <w:tcPr>
            <w:tcW w:w="996" w:type="dxa"/>
          </w:tcPr>
          <w:p w14:paraId="341B4F3E"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13</w:t>
            </w:r>
          </w:p>
          <w:p w14:paraId="06361294" w14:textId="16BBC994"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(61,9%)</w:t>
            </w:r>
          </w:p>
        </w:tc>
        <w:tc>
          <w:tcPr>
            <w:tcW w:w="996" w:type="dxa"/>
          </w:tcPr>
          <w:p w14:paraId="3D30F441"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3</w:t>
            </w:r>
          </w:p>
          <w:p w14:paraId="63737821" w14:textId="1A173204"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(14,3%)</w:t>
            </w:r>
          </w:p>
        </w:tc>
        <w:tc>
          <w:tcPr>
            <w:tcW w:w="876" w:type="dxa"/>
          </w:tcPr>
          <w:p w14:paraId="06E6731D"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w:t>
            </w:r>
          </w:p>
          <w:p w14:paraId="5FD464F3" w14:textId="51DAC0BA"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(4,8%)</w:t>
            </w:r>
          </w:p>
        </w:tc>
      </w:tr>
      <w:tr w:rsidR="00F35DCB" w14:paraId="11B2E68F" w14:textId="77777777" w:rsidTr="00B71035">
        <w:tc>
          <w:tcPr>
            <w:tcW w:w="667" w:type="dxa"/>
            <w:vAlign w:val="center"/>
          </w:tcPr>
          <w:p w14:paraId="32ED81DF" w14:textId="534F2C6D"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16</w:t>
            </w:r>
          </w:p>
        </w:tc>
        <w:tc>
          <w:tcPr>
            <w:tcW w:w="4530" w:type="dxa"/>
          </w:tcPr>
          <w:p w14:paraId="5C9C26DF" w14:textId="082C4622" w:rsidR="00F35DCB" w:rsidRPr="00C57AF1" w:rsidRDefault="00F35DCB" w:rsidP="00F35DCB">
            <w:pPr>
              <w:rPr>
                <w:rFonts w:ascii="Times New Roman" w:hAnsi="Times New Roman" w:cs="Times New Roman"/>
                <w:sz w:val="24"/>
                <w:szCs w:val="24"/>
              </w:rPr>
            </w:pPr>
            <w:r w:rsidRPr="00232822">
              <w:rPr>
                <w:rFonts w:ascii="Times New Roman" w:hAnsi="Times New Roman" w:cs="Times New Roman"/>
                <w:sz w:val="24"/>
                <w:szCs w:val="24"/>
              </w:rPr>
              <w:t>Game-based learning helps reduce boredom when learning English.</w:t>
            </w:r>
          </w:p>
        </w:tc>
        <w:tc>
          <w:tcPr>
            <w:tcW w:w="996" w:type="dxa"/>
          </w:tcPr>
          <w:p w14:paraId="077A4952"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6</w:t>
            </w:r>
          </w:p>
          <w:p w14:paraId="6D8C1133" w14:textId="795B7260"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(30%)</w:t>
            </w:r>
          </w:p>
        </w:tc>
        <w:tc>
          <w:tcPr>
            <w:tcW w:w="996" w:type="dxa"/>
          </w:tcPr>
          <w:p w14:paraId="443FD7CB"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13</w:t>
            </w:r>
          </w:p>
          <w:p w14:paraId="317CC9B7" w14:textId="60465798"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(65%)</w:t>
            </w:r>
          </w:p>
        </w:tc>
        <w:tc>
          <w:tcPr>
            <w:tcW w:w="996" w:type="dxa"/>
          </w:tcPr>
          <w:p w14:paraId="059B3BB0"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0</w:t>
            </w:r>
          </w:p>
          <w:p w14:paraId="1B533272" w14:textId="2F4D7DC5"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(0%)</w:t>
            </w:r>
          </w:p>
        </w:tc>
        <w:tc>
          <w:tcPr>
            <w:tcW w:w="876" w:type="dxa"/>
          </w:tcPr>
          <w:p w14:paraId="4ADEB633"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w:t>
            </w:r>
          </w:p>
          <w:p w14:paraId="61C30565" w14:textId="5D008EE1"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(5%)</w:t>
            </w:r>
          </w:p>
        </w:tc>
      </w:tr>
      <w:tr w:rsidR="00F35DCB" w14:paraId="250AD416" w14:textId="77777777" w:rsidTr="00B71035">
        <w:tc>
          <w:tcPr>
            <w:tcW w:w="667" w:type="dxa"/>
            <w:vAlign w:val="center"/>
          </w:tcPr>
          <w:p w14:paraId="46168094" w14:textId="7BB029D6"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17</w:t>
            </w:r>
          </w:p>
        </w:tc>
        <w:tc>
          <w:tcPr>
            <w:tcW w:w="4530" w:type="dxa"/>
          </w:tcPr>
          <w:p w14:paraId="684F771E" w14:textId="258B34A9" w:rsidR="00F35DCB" w:rsidRPr="00C57AF1" w:rsidRDefault="00F35DCB" w:rsidP="00F35DCB">
            <w:pPr>
              <w:rPr>
                <w:rFonts w:ascii="Times New Roman" w:hAnsi="Times New Roman" w:cs="Times New Roman"/>
                <w:sz w:val="24"/>
                <w:szCs w:val="24"/>
              </w:rPr>
            </w:pPr>
            <w:r w:rsidRPr="00232822">
              <w:rPr>
                <w:rFonts w:ascii="Times New Roman" w:hAnsi="Times New Roman" w:cs="Times New Roman"/>
                <w:sz w:val="24"/>
                <w:szCs w:val="24"/>
              </w:rPr>
              <w:t>Game-based learning creates a more enjoyable classroom atmosphere.</w:t>
            </w:r>
          </w:p>
        </w:tc>
        <w:tc>
          <w:tcPr>
            <w:tcW w:w="996" w:type="dxa"/>
          </w:tcPr>
          <w:p w14:paraId="79762B19"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9</w:t>
            </w:r>
          </w:p>
          <w:p w14:paraId="4B99B36F" w14:textId="4560445C"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(42,9%)</w:t>
            </w:r>
          </w:p>
        </w:tc>
        <w:tc>
          <w:tcPr>
            <w:tcW w:w="996" w:type="dxa"/>
          </w:tcPr>
          <w:p w14:paraId="192B5504"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10</w:t>
            </w:r>
          </w:p>
          <w:p w14:paraId="628574A0" w14:textId="2E693AE5"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(47,6%)</w:t>
            </w:r>
          </w:p>
        </w:tc>
        <w:tc>
          <w:tcPr>
            <w:tcW w:w="996" w:type="dxa"/>
          </w:tcPr>
          <w:p w14:paraId="16051EC3"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w:t>
            </w:r>
          </w:p>
          <w:p w14:paraId="34D80D05" w14:textId="5D79E1D3"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(4,8%)</w:t>
            </w:r>
          </w:p>
        </w:tc>
        <w:tc>
          <w:tcPr>
            <w:tcW w:w="876" w:type="dxa"/>
          </w:tcPr>
          <w:p w14:paraId="27D94454"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w:t>
            </w:r>
          </w:p>
          <w:p w14:paraId="5F784C0F" w14:textId="551F1AD6"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(4,8%)</w:t>
            </w:r>
          </w:p>
        </w:tc>
      </w:tr>
      <w:tr w:rsidR="00F35DCB" w14:paraId="008C4EA0" w14:textId="77777777" w:rsidTr="00B71035">
        <w:tc>
          <w:tcPr>
            <w:tcW w:w="667" w:type="dxa"/>
            <w:vAlign w:val="center"/>
          </w:tcPr>
          <w:p w14:paraId="73AE4232" w14:textId="6E3B2D31"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18</w:t>
            </w:r>
          </w:p>
        </w:tc>
        <w:tc>
          <w:tcPr>
            <w:tcW w:w="4530" w:type="dxa"/>
          </w:tcPr>
          <w:p w14:paraId="7F2E62C9" w14:textId="686FF49C" w:rsidR="00F35DCB" w:rsidRPr="00C57AF1" w:rsidRDefault="00F35DCB" w:rsidP="00F35DCB">
            <w:pPr>
              <w:rPr>
                <w:rFonts w:ascii="Times New Roman" w:hAnsi="Times New Roman" w:cs="Times New Roman"/>
                <w:sz w:val="24"/>
                <w:szCs w:val="24"/>
              </w:rPr>
            </w:pPr>
            <w:r w:rsidRPr="00232822">
              <w:rPr>
                <w:rFonts w:ascii="Times New Roman" w:hAnsi="Times New Roman" w:cs="Times New Roman"/>
                <w:sz w:val="24"/>
                <w:szCs w:val="24"/>
              </w:rPr>
              <w:t>Sometimes I focus more on playing than studying when using games.</w:t>
            </w:r>
          </w:p>
        </w:tc>
        <w:tc>
          <w:tcPr>
            <w:tcW w:w="996" w:type="dxa"/>
          </w:tcPr>
          <w:p w14:paraId="25557928"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4</w:t>
            </w:r>
          </w:p>
          <w:p w14:paraId="3190A524" w14:textId="5B15BF35"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(19%)</w:t>
            </w:r>
          </w:p>
        </w:tc>
        <w:tc>
          <w:tcPr>
            <w:tcW w:w="996" w:type="dxa"/>
          </w:tcPr>
          <w:p w14:paraId="6C553FA0"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8</w:t>
            </w:r>
          </w:p>
          <w:p w14:paraId="151C341E" w14:textId="1D76C221"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(38,1%)</w:t>
            </w:r>
          </w:p>
        </w:tc>
        <w:tc>
          <w:tcPr>
            <w:tcW w:w="996" w:type="dxa"/>
          </w:tcPr>
          <w:p w14:paraId="70024021"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10</w:t>
            </w:r>
          </w:p>
          <w:p w14:paraId="760814CC" w14:textId="21633185"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(47,6%)</w:t>
            </w:r>
          </w:p>
        </w:tc>
        <w:tc>
          <w:tcPr>
            <w:tcW w:w="876" w:type="dxa"/>
          </w:tcPr>
          <w:p w14:paraId="756F74C9"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w:t>
            </w:r>
          </w:p>
          <w:p w14:paraId="2F12D544" w14:textId="4FE02912"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(4,8%)</w:t>
            </w:r>
          </w:p>
        </w:tc>
      </w:tr>
      <w:tr w:rsidR="00F35DCB" w14:paraId="6369055F" w14:textId="77777777" w:rsidTr="00B71035">
        <w:tc>
          <w:tcPr>
            <w:tcW w:w="667" w:type="dxa"/>
            <w:vAlign w:val="center"/>
          </w:tcPr>
          <w:p w14:paraId="12AB683D" w14:textId="4508325B"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lastRenderedPageBreak/>
              <w:t>19</w:t>
            </w:r>
          </w:p>
        </w:tc>
        <w:tc>
          <w:tcPr>
            <w:tcW w:w="4530" w:type="dxa"/>
          </w:tcPr>
          <w:p w14:paraId="54CAA3FB" w14:textId="2A07EDDF" w:rsidR="00F35DCB" w:rsidRPr="00C57AF1" w:rsidRDefault="00F35DCB" w:rsidP="00F35DCB">
            <w:pPr>
              <w:rPr>
                <w:rFonts w:ascii="Times New Roman" w:hAnsi="Times New Roman" w:cs="Times New Roman"/>
                <w:sz w:val="24"/>
                <w:szCs w:val="24"/>
              </w:rPr>
            </w:pPr>
            <w:r w:rsidRPr="00232822">
              <w:rPr>
                <w:rFonts w:ascii="Times New Roman" w:hAnsi="Times New Roman" w:cs="Times New Roman"/>
                <w:sz w:val="24"/>
                <w:szCs w:val="24"/>
              </w:rPr>
              <w:t>I have difficulty understanding the rules of games used for learning.</w:t>
            </w:r>
          </w:p>
        </w:tc>
        <w:tc>
          <w:tcPr>
            <w:tcW w:w="996" w:type="dxa"/>
          </w:tcPr>
          <w:p w14:paraId="659480A9"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w:t>
            </w:r>
          </w:p>
          <w:p w14:paraId="7D01BA62" w14:textId="0D18CD88"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(4,8%)</w:t>
            </w:r>
          </w:p>
        </w:tc>
        <w:tc>
          <w:tcPr>
            <w:tcW w:w="996" w:type="dxa"/>
          </w:tcPr>
          <w:p w14:paraId="0B9190BC"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7</w:t>
            </w:r>
          </w:p>
          <w:p w14:paraId="46583883" w14:textId="6A6A23DB"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(33,3%)</w:t>
            </w:r>
          </w:p>
        </w:tc>
        <w:tc>
          <w:tcPr>
            <w:tcW w:w="996" w:type="dxa"/>
          </w:tcPr>
          <w:p w14:paraId="04EE852B"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12</w:t>
            </w:r>
          </w:p>
          <w:p w14:paraId="417CDD9F" w14:textId="4D7778B8"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(57,1%)</w:t>
            </w:r>
          </w:p>
        </w:tc>
        <w:tc>
          <w:tcPr>
            <w:tcW w:w="876" w:type="dxa"/>
          </w:tcPr>
          <w:p w14:paraId="7B5F0A39"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w:t>
            </w:r>
          </w:p>
          <w:p w14:paraId="6E4EE30B" w14:textId="081835AE"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(4,8%)</w:t>
            </w:r>
          </w:p>
        </w:tc>
      </w:tr>
      <w:tr w:rsidR="00F35DCB" w14:paraId="33CF74DA" w14:textId="77777777" w:rsidTr="00B71035">
        <w:tc>
          <w:tcPr>
            <w:tcW w:w="667" w:type="dxa"/>
            <w:vAlign w:val="center"/>
          </w:tcPr>
          <w:p w14:paraId="1C6AABD7" w14:textId="70E0139A"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20</w:t>
            </w:r>
          </w:p>
        </w:tc>
        <w:tc>
          <w:tcPr>
            <w:tcW w:w="4530" w:type="dxa"/>
          </w:tcPr>
          <w:p w14:paraId="434F21E2" w14:textId="0D3D5EC1" w:rsidR="00F35DCB" w:rsidRPr="00C57AF1" w:rsidRDefault="00F35DCB" w:rsidP="00F35DCB">
            <w:pPr>
              <w:rPr>
                <w:rFonts w:ascii="Times New Roman" w:hAnsi="Times New Roman" w:cs="Times New Roman"/>
                <w:sz w:val="24"/>
                <w:szCs w:val="24"/>
              </w:rPr>
            </w:pPr>
            <w:r w:rsidRPr="00232822">
              <w:rPr>
                <w:rFonts w:ascii="Times New Roman" w:hAnsi="Times New Roman" w:cs="Times New Roman"/>
                <w:sz w:val="24"/>
                <w:szCs w:val="24"/>
              </w:rPr>
              <w:t>Overall, the benefits of game-based learning outweigh the challenges</w:t>
            </w:r>
          </w:p>
        </w:tc>
        <w:tc>
          <w:tcPr>
            <w:tcW w:w="996" w:type="dxa"/>
          </w:tcPr>
          <w:p w14:paraId="23D00930"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2</w:t>
            </w:r>
          </w:p>
          <w:p w14:paraId="4DD3BF94" w14:textId="7EFD3A05"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(9.5%)</w:t>
            </w:r>
          </w:p>
        </w:tc>
        <w:tc>
          <w:tcPr>
            <w:tcW w:w="996" w:type="dxa"/>
          </w:tcPr>
          <w:p w14:paraId="53A7CBE0"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15</w:t>
            </w:r>
          </w:p>
          <w:p w14:paraId="4F6980DC" w14:textId="6745262A"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(71,4%)</w:t>
            </w:r>
          </w:p>
        </w:tc>
        <w:tc>
          <w:tcPr>
            <w:tcW w:w="996" w:type="dxa"/>
          </w:tcPr>
          <w:p w14:paraId="62D618A2"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4</w:t>
            </w:r>
          </w:p>
          <w:p w14:paraId="1D814793" w14:textId="4A7BF6F6"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(19%)</w:t>
            </w:r>
          </w:p>
        </w:tc>
        <w:tc>
          <w:tcPr>
            <w:tcW w:w="876" w:type="dxa"/>
          </w:tcPr>
          <w:p w14:paraId="10BE1BBA" w14:textId="77777777"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2</w:t>
            </w:r>
          </w:p>
          <w:p w14:paraId="03A3891B" w14:textId="683A78AC" w:rsidR="00F35DCB" w:rsidRDefault="00F35DCB" w:rsidP="00F35DCB">
            <w:pPr>
              <w:jc w:val="center"/>
              <w:rPr>
                <w:rFonts w:ascii="Times New Roman" w:hAnsi="Times New Roman" w:cs="Times New Roman"/>
                <w:sz w:val="24"/>
                <w:szCs w:val="24"/>
              </w:rPr>
            </w:pPr>
            <w:r>
              <w:rPr>
                <w:rFonts w:ascii="Times New Roman" w:hAnsi="Times New Roman" w:cs="Times New Roman"/>
                <w:sz w:val="24"/>
                <w:szCs w:val="24"/>
              </w:rPr>
              <w:t>(9,5%)</w:t>
            </w:r>
          </w:p>
        </w:tc>
      </w:tr>
    </w:tbl>
    <w:p w14:paraId="0A8B26FF" w14:textId="263450FA" w:rsidR="00547CBD" w:rsidRDefault="00877BCB" w:rsidP="005A266C">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r>
    </w:p>
    <w:p w14:paraId="3FD52312" w14:textId="77777777" w:rsidR="00F35DCB" w:rsidRDefault="00F35DCB" w:rsidP="005A266C">
      <w:pPr>
        <w:spacing w:after="0" w:line="240" w:lineRule="auto"/>
        <w:jc w:val="both"/>
        <w:rPr>
          <w:rFonts w:ascii="Times New Roman" w:hAnsi="Times New Roman" w:cs="Times New Roman"/>
          <w:b/>
          <w:bCs/>
          <w:sz w:val="24"/>
          <w:szCs w:val="24"/>
        </w:rPr>
      </w:pPr>
    </w:p>
    <w:p w14:paraId="52A402FE" w14:textId="5CA60C3C" w:rsidR="00547CBD" w:rsidRDefault="005A266C" w:rsidP="0091067E">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7A4239FC" w14:textId="77777777" w:rsidR="005A4B76" w:rsidRPr="005A4B76" w:rsidRDefault="005A4B76" w:rsidP="0091067E">
      <w:pPr>
        <w:spacing w:after="0" w:line="240" w:lineRule="auto"/>
        <w:jc w:val="both"/>
        <w:rPr>
          <w:rFonts w:ascii="Times New Roman" w:hAnsi="Times New Roman" w:cs="Times New Roman"/>
          <w:b/>
          <w:sz w:val="10"/>
          <w:szCs w:val="10"/>
        </w:rPr>
      </w:pPr>
    </w:p>
    <w:p w14:paraId="287A971D" w14:textId="4DD0B9F1" w:rsidR="0091067E" w:rsidRDefault="0091067E" w:rsidP="0091067E">
      <w:pPr>
        <w:spacing w:after="0" w:line="240" w:lineRule="auto"/>
        <w:jc w:val="both"/>
        <w:rPr>
          <w:rFonts w:ascii="Times New Roman" w:hAnsi="Times New Roman" w:cs="Times New Roman"/>
          <w:sz w:val="24"/>
          <w:szCs w:val="24"/>
        </w:rPr>
      </w:pPr>
      <w:r w:rsidRPr="0091067E">
        <w:rPr>
          <w:rFonts w:ascii="Times New Roman" w:hAnsi="Times New Roman" w:cs="Times New Roman"/>
          <w:sz w:val="24"/>
          <w:szCs w:val="24"/>
        </w:rPr>
        <w:t>Descriptive statistical analysis shows that the implementation of GBL in English classes received a very positive response from fourth-semester students. Based on data collected through a questionnaire distributed via Google Forms, the vast majority of students agreed that GBL made learning English more interesting (95.3% combined Strongly Agree and Agree) and successfully increased their learning motivation (85.7% combined Strongly Agree and Agree). Furthermore, the data indicated a significant contribution to improving language skills, particularly in vocabulary mastery (76.2% agreement) and speaking confidence (66.6% agreement). Regarding independent learning, 85.7% of participants acknowledged that the game motivated them to take responsibility for their own learning process. Finally, despite facing some obstacles, 80.9% of students agreed that the overall benefits of game-based learning far outweighed the challenges faced.</w:t>
      </w:r>
    </w:p>
    <w:p w14:paraId="0FFEC811" w14:textId="77777777" w:rsidR="005A4B76" w:rsidRPr="005A4B76" w:rsidRDefault="005A4B76" w:rsidP="0091067E">
      <w:pPr>
        <w:spacing w:after="0" w:line="240" w:lineRule="auto"/>
        <w:jc w:val="both"/>
        <w:rPr>
          <w:rFonts w:ascii="Times New Roman" w:hAnsi="Times New Roman" w:cs="Times New Roman"/>
          <w:sz w:val="10"/>
          <w:szCs w:val="10"/>
        </w:rPr>
      </w:pPr>
    </w:p>
    <w:p w14:paraId="5C7A299D" w14:textId="77F8E873" w:rsidR="005A266C" w:rsidRPr="005A06B6" w:rsidRDefault="005A06B6" w:rsidP="005A06B6">
      <w:pPr>
        <w:pStyle w:val="ListParagraph"/>
        <w:numPr>
          <w:ilvl w:val="0"/>
          <w:numId w:val="27"/>
        </w:numPr>
        <w:spacing w:after="0" w:line="240" w:lineRule="auto"/>
        <w:jc w:val="both"/>
        <w:rPr>
          <w:rFonts w:ascii="Times New Roman" w:hAnsi="Times New Roman" w:cs="Times New Roman"/>
          <w:sz w:val="24"/>
          <w:szCs w:val="24"/>
        </w:rPr>
      </w:pPr>
      <w:r w:rsidRPr="005A06B6">
        <w:rPr>
          <w:rFonts w:ascii="Times New Roman" w:hAnsi="Times New Roman" w:cs="Times New Roman"/>
          <w:b/>
          <w:bCs/>
          <w:sz w:val="24"/>
          <w:szCs w:val="24"/>
        </w:rPr>
        <w:t>Students' General Perceptions of Game-Based Learning</w:t>
      </w:r>
    </w:p>
    <w:p w14:paraId="30A2AD96" w14:textId="58975966" w:rsidR="005A06B6" w:rsidRDefault="005A06B6" w:rsidP="009A6B70">
      <w:pPr>
        <w:spacing w:after="0" w:line="240" w:lineRule="auto"/>
        <w:jc w:val="both"/>
        <w:rPr>
          <w:rFonts w:ascii="Times New Roman" w:hAnsi="Times New Roman" w:cs="Times New Roman"/>
          <w:sz w:val="24"/>
          <w:szCs w:val="24"/>
        </w:rPr>
      </w:pPr>
      <w:r w:rsidRPr="009A6B70">
        <w:rPr>
          <w:rFonts w:ascii="Times New Roman" w:hAnsi="Times New Roman" w:cs="Times New Roman"/>
          <w:sz w:val="24"/>
          <w:szCs w:val="24"/>
        </w:rPr>
        <w:t>This high percentage of positive perceptions indicates that integrating game mechanics into the classroom changes students' cognitive and psychological processing of language input. By transforming abstract linguistic concepts into interactive challenges, GBL can lower students' affective filters. For example, data shows that 95% of students felt less bored and 90.5% enjoyed a more enjoyable classroom atmosphere. This interactive stimulus meets the learning needs of the modern generation of students who essentially thrive in digital or gamified environments, compared to traditional, passive lecture models.</w:t>
      </w:r>
    </w:p>
    <w:p w14:paraId="4850988E" w14:textId="77777777" w:rsidR="009A6B70" w:rsidRPr="009A6B70" w:rsidRDefault="009A6B70" w:rsidP="009A6B70">
      <w:pPr>
        <w:spacing w:after="0" w:line="240" w:lineRule="auto"/>
        <w:jc w:val="both"/>
        <w:rPr>
          <w:rFonts w:ascii="Times New Roman" w:hAnsi="Times New Roman" w:cs="Times New Roman"/>
          <w:sz w:val="24"/>
          <w:szCs w:val="24"/>
        </w:rPr>
      </w:pPr>
    </w:p>
    <w:p w14:paraId="35477300" w14:textId="2374E2F4" w:rsidR="005A06B6" w:rsidRPr="005A06B6" w:rsidRDefault="005A06B6" w:rsidP="005A06B6">
      <w:pPr>
        <w:pStyle w:val="ListParagraph"/>
        <w:numPr>
          <w:ilvl w:val="0"/>
          <w:numId w:val="27"/>
        </w:numPr>
        <w:spacing w:after="0" w:line="240" w:lineRule="auto"/>
        <w:jc w:val="both"/>
        <w:rPr>
          <w:rFonts w:ascii="Times New Roman" w:hAnsi="Times New Roman" w:cs="Times New Roman"/>
          <w:sz w:val="24"/>
          <w:szCs w:val="24"/>
        </w:rPr>
      </w:pPr>
      <w:r w:rsidRPr="00877BCB">
        <w:rPr>
          <w:rFonts w:ascii="Times New Roman" w:hAnsi="Times New Roman" w:cs="Times New Roman"/>
          <w:b/>
          <w:bCs/>
          <w:sz w:val="24"/>
          <w:szCs w:val="24"/>
        </w:rPr>
        <w:t>English Language Skill Development</w:t>
      </w:r>
    </w:p>
    <w:p w14:paraId="0E78C670" w14:textId="7C1D20B6" w:rsidR="005A06B6" w:rsidRDefault="005A06B6" w:rsidP="009A6B70">
      <w:pPr>
        <w:spacing w:after="0" w:line="240" w:lineRule="auto"/>
        <w:jc w:val="both"/>
        <w:rPr>
          <w:rFonts w:ascii="Times New Roman" w:hAnsi="Times New Roman" w:cs="Times New Roman"/>
          <w:sz w:val="24"/>
          <w:szCs w:val="24"/>
        </w:rPr>
      </w:pPr>
      <w:r w:rsidRPr="009A6B70">
        <w:rPr>
          <w:rFonts w:ascii="Times New Roman" w:hAnsi="Times New Roman" w:cs="Times New Roman"/>
          <w:sz w:val="24"/>
          <w:szCs w:val="24"/>
        </w:rPr>
        <w:t xml:space="preserve">These findings strongly support previous research highlighting the affective benefits of gamification. This surge in student motivation and active participation aligns with the findings of  </w:t>
      </w:r>
      <w:r w:rsidRPr="009A6B70">
        <w:rPr>
          <w:rFonts w:ascii="Times New Roman" w:hAnsi="Times New Roman" w:cs="Times New Roman"/>
          <w:sz w:val="24"/>
          <w:szCs w:val="24"/>
        </w:rPr>
        <w:fldChar w:fldCharType="begin" w:fldLock="1"/>
      </w:r>
      <w:r w:rsidRPr="009A6B70">
        <w:rPr>
          <w:rFonts w:ascii="Times New Roman" w:hAnsi="Times New Roman" w:cs="Times New Roman"/>
          <w:sz w:val="24"/>
          <w:szCs w:val="24"/>
        </w:rPr>
        <w:instrText>ADDIN CSL_CITATION {"citationItems":[{"id":"ITEM-1","itemData":{"ISSN":"1049-4820","author":[{"dropping-particle":"","family":"Almusharraf","given":"Norah","non-dropping-particle":"","parse-names":false,"suffix":""}],"container-title":"Interactive Learning Environments","id":"ITEM-1","issue":"7","issued":{"date-parts":[["2023"]]},"page":"4440-4453","publisher":"Taylor &amp; Francis","title":"Incorporation of a game-based approach into the EFL online classrooms: students' perceptions","type":"article-journal","volume":"31"},"uris":["http://www.mendeley.com/documents/?uuid=f87555aa-cf06-4be3-8b04-0cef560f474e"]}],"mendeley":{"formattedCitation":"(Almusharraf, 2023)","plainTextFormattedCitation":"(Almusharraf, 2023)","previouslyFormattedCitation":"(Almusharraf, 2023)"},"properties":{"noteIndex":0},"schema":"https://github.com/citation-style-language/schema/raw/master/csl-citation.json"}</w:instrText>
      </w:r>
      <w:r w:rsidRPr="009A6B70">
        <w:rPr>
          <w:rFonts w:ascii="Times New Roman" w:hAnsi="Times New Roman" w:cs="Times New Roman"/>
          <w:sz w:val="24"/>
          <w:szCs w:val="24"/>
        </w:rPr>
        <w:fldChar w:fldCharType="separate"/>
      </w:r>
      <w:r w:rsidRPr="009A6B70">
        <w:rPr>
          <w:rFonts w:ascii="Times New Roman" w:hAnsi="Times New Roman" w:cs="Times New Roman"/>
          <w:noProof/>
          <w:sz w:val="24"/>
          <w:szCs w:val="24"/>
        </w:rPr>
        <w:t xml:space="preserve">Almusharraf </w:t>
      </w:r>
      <w:r w:rsidR="002842C2" w:rsidRPr="009A6B70">
        <w:rPr>
          <w:rFonts w:ascii="Times New Roman" w:hAnsi="Times New Roman" w:cs="Times New Roman"/>
          <w:noProof/>
          <w:sz w:val="24"/>
          <w:szCs w:val="24"/>
        </w:rPr>
        <w:t>(</w:t>
      </w:r>
      <w:r w:rsidRPr="009A6B70">
        <w:rPr>
          <w:rFonts w:ascii="Times New Roman" w:hAnsi="Times New Roman" w:cs="Times New Roman"/>
          <w:noProof/>
          <w:sz w:val="24"/>
          <w:szCs w:val="24"/>
        </w:rPr>
        <w:t>2023)</w:t>
      </w:r>
      <w:r w:rsidRPr="009A6B70">
        <w:rPr>
          <w:rFonts w:ascii="Times New Roman" w:hAnsi="Times New Roman" w:cs="Times New Roman"/>
          <w:sz w:val="24"/>
          <w:szCs w:val="24"/>
        </w:rPr>
        <w:fldChar w:fldCharType="end"/>
      </w:r>
      <w:r w:rsidRPr="009A6B70">
        <w:rPr>
          <w:rFonts w:ascii="Times New Roman" w:hAnsi="Times New Roman" w:cs="Times New Roman"/>
          <w:sz w:val="24"/>
          <w:szCs w:val="24"/>
        </w:rPr>
        <w:t xml:space="preserve">  and </w:t>
      </w:r>
      <w:r w:rsidRPr="009A6B70">
        <w:rPr>
          <w:rFonts w:ascii="Times New Roman" w:hAnsi="Times New Roman" w:cs="Times New Roman"/>
          <w:sz w:val="24"/>
          <w:szCs w:val="24"/>
        </w:rPr>
        <w:fldChar w:fldCharType="begin" w:fldLock="1"/>
      </w:r>
      <w:r w:rsidR="00533872" w:rsidRPr="009A6B70">
        <w:rPr>
          <w:rFonts w:ascii="Times New Roman" w:hAnsi="Times New Roman" w:cs="Times New Roman"/>
          <w:sz w:val="24"/>
          <w:szCs w:val="24"/>
        </w:rPr>
        <w:instrText>ADDIN CSL_CITATION {"citationItems":[{"id":"ITEM-1","itemData":{"author":[{"dropping-particle":"","family":"Rahmadani","given":"F","non-dropping-particle":"","parse-names":false,"suffix":""},{"dropping-particle":"","family":"Saman","given":"Tampung N","non-dropping-particle":"","parse-names":false,"suffix":""}],"container-title":"Ebony Journal of English Language Teaching Linguistics and Literature","id":"ITEM-1","issue":"1","issued":{"date-parts":[["2024"]]},"page":"28-38","title":"Students’ perception of game-based learning using kahoot! in learning english","type":"article-journal","volume":"4"},"uris":["http://www.mendeley.com/documents/?uuid=423059e5-7bd7-46fd-8329-8e20230da9e1"]}],"mendeley":{"formattedCitation":"(Rahmadani &amp; Saman, 2024)","plainTextFormattedCitation":"(Rahmadani &amp; Saman, 2024)","previouslyFormattedCitation":"(Rahmadani &amp; Saman, 2024)"},"properties":{"noteIndex":0},"schema":"https://github.com/citation-style-language/schema/raw/master/csl-citation.json"}</w:instrText>
      </w:r>
      <w:r w:rsidRPr="009A6B70">
        <w:rPr>
          <w:rFonts w:ascii="Times New Roman" w:hAnsi="Times New Roman" w:cs="Times New Roman"/>
          <w:sz w:val="24"/>
          <w:szCs w:val="24"/>
        </w:rPr>
        <w:fldChar w:fldCharType="separate"/>
      </w:r>
      <w:r w:rsidRPr="009A6B70">
        <w:rPr>
          <w:rFonts w:ascii="Times New Roman" w:hAnsi="Times New Roman" w:cs="Times New Roman"/>
          <w:noProof/>
          <w:sz w:val="24"/>
          <w:szCs w:val="24"/>
        </w:rPr>
        <w:t xml:space="preserve">Rahmadani </w:t>
      </w:r>
      <w:r w:rsidR="009A6B70">
        <w:rPr>
          <w:rFonts w:ascii="Times New Roman" w:hAnsi="Times New Roman" w:cs="Times New Roman"/>
          <w:noProof/>
          <w:sz w:val="24"/>
          <w:szCs w:val="24"/>
        </w:rPr>
        <w:t>and</w:t>
      </w:r>
      <w:r w:rsidRPr="009A6B70">
        <w:rPr>
          <w:rFonts w:ascii="Times New Roman" w:hAnsi="Times New Roman" w:cs="Times New Roman"/>
          <w:noProof/>
          <w:sz w:val="24"/>
          <w:szCs w:val="24"/>
        </w:rPr>
        <w:t xml:space="preserve"> Saman, </w:t>
      </w:r>
      <w:r w:rsidR="002842C2" w:rsidRPr="009A6B70">
        <w:rPr>
          <w:rFonts w:ascii="Times New Roman" w:hAnsi="Times New Roman" w:cs="Times New Roman"/>
          <w:noProof/>
          <w:sz w:val="24"/>
          <w:szCs w:val="24"/>
        </w:rPr>
        <w:t>(</w:t>
      </w:r>
      <w:r w:rsidRPr="009A6B70">
        <w:rPr>
          <w:rFonts w:ascii="Times New Roman" w:hAnsi="Times New Roman" w:cs="Times New Roman"/>
          <w:noProof/>
          <w:sz w:val="24"/>
          <w:szCs w:val="24"/>
        </w:rPr>
        <w:t>2024)</w:t>
      </w:r>
      <w:r w:rsidRPr="009A6B70">
        <w:rPr>
          <w:rFonts w:ascii="Times New Roman" w:hAnsi="Times New Roman" w:cs="Times New Roman"/>
          <w:sz w:val="24"/>
          <w:szCs w:val="24"/>
        </w:rPr>
        <w:fldChar w:fldCharType="end"/>
      </w:r>
      <w:r w:rsidRPr="009A6B70">
        <w:rPr>
          <w:rFonts w:ascii="Times New Roman" w:hAnsi="Times New Roman" w:cs="Times New Roman"/>
          <w:sz w:val="24"/>
          <w:szCs w:val="24"/>
        </w:rPr>
        <w:t xml:space="preserve">, who observed that platform-based tools like Kahoot! increase enthusiasm in the classroom. Furthermore, the positive impact on vocabulary and comprehension supports the findings of </w:t>
      </w:r>
      <w:r w:rsidR="00533872" w:rsidRPr="009A6B70">
        <w:rPr>
          <w:rFonts w:ascii="Times New Roman" w:hAnsi="Times New Roman" w:cs="Times New Roman"/>
          <w:sz w:val="24"/>
          <w:szCs w:val="24"/>
        </w:rPr>
        <w:t xml:space="preserve"> </w:t>
      </w:r>
      <w:r w:rsidR="00533872" w:rsidRPr="009A6B70">
        <w:rPr>
          <w:rFonts w:ascii="Times New Roman" w:hAnsi="Times New Roman" w:cs="Times New Roman"/>
          <w:sz w:val="24"/>
          <w:szCs w:val="24"/>
        </w:rPr>
        <w:fldChar w:fldCharType="begin" w:fldLock="1"/>
      </w:r>
      <w:r w:rsidR="00533872" w:rsidRPr="009A6B70">
        <w:rPr>
          <w:rFonts w:ascii="Times New Roman" w:hAnsi="Times New Roman" w:cs="Times New Roman"/>
          <w:sz w:val="24"/>
          <w:szCs w:val="24"/>
        </w:rPr>
        <w:instrText>ADDIN CSL_CITATION {"citationItems":[{"id":"ITEM-1","itemData":{"author":[{"dropping-particle":"","family":"Ochoa-Cueva","given":"Cesar","non-dropping-particle":"","parse-names":false,"suffix":""},{"dropping-particle":"","family":"Castillo-Cuesta","given":"Luz","non-dropping-particle":"","parse-names":false,"suffix":""},{"dropping-particle":"","family":"Cabrera-Solano","given":"Paola","non-dropping-particle":"","parse-names":false,"suffix":""}],"container-title":"International Journal of Learning, Teaching and Educational Research","id":"ITEM-1","issue":"7","issued":{"date-parts":[["2023"]]},"page":"517-534","title":"Engaging English as a Foreign Language (EFL) Students through the Game-Based Learning Approach in Higher Education","type":"article-journal","volume":"22"},"uris":["http://www.mendeley.com/documents/?uuid=9487bd51-c52a-4041-a2f5-2829ae6181cd"]}],"mendeley":{"formattedCitation":"(Ochoa-Cueva et al., 2023)","plainTextFormattedCitation":"(Ochoa-Cueva et al., 2023)","previouslyFormattedCitation":"(Ochoa-Cueva et al., 2023)"},"properties":{"noteIndex":0},"schema":"https://github.com/citation-style-language/schema/raw/master/csl-citation.json"}</w:instrText>
      </w:r>
      <w:r w:rsidR="00533872" w:rsidRPr="009A6B70">
        <w:rPr>
          <w:rFonts w:ascii="Times New Roman" w:hAnsi="Times New Roman" w:cs="Times New Roman"/>
          <w:sz w:val="24"/>
          <w:szCs w:val="24"/>
        </w:rPr>
        <w:fldChar w:fldCharType="separate"/>
      </w:r>
      <w:r w:rsidR="00533872" w:rsidRPr="009A6B70">
        <w:rPr>
          <w:rFonts w:ascii="Times New Roman" w:hAnsi="Times New Roman" w:cs="Times New Roman"/>
          <w:noProof/>
          <w:sz w:val="24"/>
          <w:szCs w:val="24"/>
        </w:rPr>
        <w:t xml:space="preserve">Ochoa-Cueva et al. </w:t>
      </w:r>
      <w:r w:rsidR="002842C2" w:rsidRPr="009A6B70">
        <w:rPr>
          <w:rFonts w:ascii="Times New Roman" w:hAnsi="Times New Roman" w:cs="Times New Roman"/>
          <w:noProof/>
          <w:sz w:val="24"/>
          <w:szCs w:val="24"/>
        </w:rPr>
        <w:t>(</w:t>
      </w:r>
      <w:r w:rsidR="00533872" w:rsidRPr="009A6B70">
        <w:rPr>
          <w:rFonts w:ascii="Times New Roman" w:hAnsi="Times New Roman" w:cs="Times New Roman"/>
          <w:noProof/>
          <w:sz w:val="24"/>
          <w:szCs w:val="24"/>
        </w:rPr>
        <w:t>2023)</w:t>
      </w:r>
      <w:r w:rsidR="00533872" w:rsidRPr="009A6B70">
        <w:rPr>
          <w:rFonts w:ascii="Times New Roman" w:hAnsi="Times New Roman" w:cs="Times New Roman"/>
          <w:sz w:val="24"/>
          <w:szCs w:val="24"/>
        </w:rPr>
        <w:fldChar w:fldCharType="end"/>
      </w:r>
      <w:r w:rsidR="00533872" w:rsidRPr="009A6B70">
        <w:rPr>
          <w:rFonts w:ascii="Times New Roman" w:hAnsi="Times New Roman" w:cs="Times New Roman"/>
          <w:sz w:val="24"/>
          <w:szCs w:val="24"/>
        </w:rPr>
        <w:t xml:space="preserve">  </w:t>
      </w:r>
      <w:r w:rsidRPr="009A6B70">
        <w:rPr>
          <w:rFonts w:ascii="Times New Roman" w:hAnsi="Times New Roman" w:cs="Times New Roman"/>
          <w:sz w:val="24"/>
          <w:szCs w:val="24"/>
        </w:rPr>
        <w:t>regarding GBL's ability to optimize English as a Foreign Language (EFL) learning outcomes. This trend confirms</w:t>
      </w:r>
      <w:r w:rsidR="002842C2" w:rsidRPr="009A6B70">
        <w:rPr>
          <w:rFonts w:ascii="Times New Roman" w:hAnsi="Times New Roman" w:cs="Times New Roman"/>
          <w:sz w:val="24"/>
          <w:szCs w:val="24"/>
        </w:rPr>
        <w:t>,</w:t>
      </w:r>
      <w:r w:rsidR="00533872" w:rsidRPr="009A6B70">
        <w:rPr>
          <w:rFonts w:ascii="Times New Roman" w:hAnsi="Times New Roman" w:cs="Times New Roman"/>
          <w:sz w:val="24"/>
          <w:szCs w:val="24"/>
        </w:rPr>
        <w:t xml:space="preserve"> </w:t>
      </w:r>
      <w:r w:rsidR="00533872" w:rsidRPr="009A6B70">
        <w:rPr>
          <w:rFonts w:ascii="Times New Roman" w:hAnsi="Times New Roman" w:cs="Times New Roman"/>
          <w:sz w:val="24"/>
          <w:szCs w:val="24"/>
        </w:rPr>
        <w:fldChar w:fldCharType="begin" w:fldLock="1"/>
      </w:r>
      <w:r w:rsidR="00533872" w:rsidRPr="009A6B70">
        <w:rPr>
          <w:rFonts w:ascii="Times New Roman" w:hAnsi="Times New Roman" w:cs="Times New Roman"/>
          <w:sz w:val="24"/>
          <w:szCs w:val="24"/>
        </w:rPr>
        <w:instrText>ADDIN CSL_CITATION {"citationItems":[{"id":"ITEM-1","itemData":{"ISSN":"1552-3233","author":[{"dropping-particle":"","family":"Prensky","given":"Marc","non-dropping-particle":"","parse-names":false,"suffix":""}],"container-title":"Innovate: journal of online education","id":"ITEM-1","issue":"3","issued":{"date-parts":[["2009"]]},"title":"H. sapiens digital: From digital immigrants and digital natives to digital wisdom","type":"article-journal","volume":"5"},"uris":["http://www.mendeley.com/documents/?uuid=d73ce7e9-57b5-4e0d-bdf2-aee26b2cb5c4"]}],"mendeley":{"formattedCitation":"(Prensky, 2009)","plainTextFormattedCitation":"(Prensky, 2009)","previouslyFormattedCitation":"(Prensky, 2009)"},"properties":{"noteIndex":0},"schema":"https://github.com/citation-style-language/schema/raw/master/csl-citation.json"}</w:instrText>
      </w:r>
      <w:r w:rsidR="00533872" w:rsidRPr="009A6B70">
        <w:rPr>
          <w:rFonts w:ascii="Times New Roman" w:hAnsi="Times New Roman" w:cs="Times New Roman"/>
          <w:sz w:val="24"/>
          <w:szCs w:val="24"/>
        </w:rPr>
        <w:fldChar w:fldCharType="separate"/>
      </w:r>
      <w:r w:rsidR="00533872" w:rsidRPr="009A6B70">
        <w:rPr>
          <w:rFonts w:ascii="Times New Roman" w:hAnsi="Times New Roman" w:cs="Times New Roman"/>
          <w:noProof/>
          <w:sz w:val="24"/>
          <w:szCs w:val="24"/>
        </w:rPr>
        <w:t xml:space="preserve">Prensky </w:t>
      </w:r>
      <w:r w:rsidR="002842C2" w:rsidRPr="009A6B70">
        <w:rPr>
          <w:rFonts w:ascii="Times New Roman" w:hAnsi="Times New Roman" w:cs="Times New Roman"/>
          <w:noProof/>
          <w:sz w:val="24"/>
          <w:szCs w:val="24"/>
        </w:rPr>
        <w:t>(</w:t>
      </w:r>
      <w:r w:rsidR="00533872" w:rsidRPr="009A6B70">
        <w:rPr>
          <w:rFonts w:ascii="Times New Roman" w:hAnsi="Times New Roman" w:cs="Times New Roman"/>
          <w:noProof/>
          <w:sz w:val="24"/>
          <w:szCs w:val="24"/>
        </w:rPr>
        <w:t>2009)</w:t>
      </w:r>
      <w:r w:rsidR="00533872" w:rsidRPr="009A6B70">
        <w:rPr>
          <w:rFonts w:ascii="Times New Roman" w:hAnsi="Times New Roman" w:cs="Times New Roman"/>
          <w:sz w:val="24"/>
          <w:szCs w:val="24"/>
        </w:rPr>
        <w:fldChar w:fldCharType="end"/>
      </w:r>
      <w:r w:rsidRPr="009A6B70">
        <w:rPr>
          <w:rFonts w:ascii="Times New Roman" w:hAnsi="Times New Roman" w:cs="Times New Roman"/>
          <w:sz w:val="24"/>
          <w:szCs w:val="24"/>
        </w:rPr>
        <w:t xml:space="preserve"> basic premise that modern learners require dynamic stimuli to stay focused and intellectually engaged.</w:t>
      </w:r>
    </w:p>
    <w:p w14:paraId="0FAC8CC9" w14:textId="77777777" w:rsidR="009A6B70" w:rsidRPr="009A6B70" w:rsidRDefault="009A6B70" w:rsidP="009A6B70">
      <w:pPr>
        <w:spacing w:after="0" w:line="240" w:lineRule="auto"/>
        <w:jc w:val="both"/>
        <w:rPr>
          <w:rFonts w:ascii="Times New Roman" w:hAnsi="Times New Roman" w:cs="Times New Roman"/>
          <w:sz w:val="24"/>
          <w:szCs w:val="24"/>
        </w:rPr>
      </w:pPr>
    </w:p>
    <w:p w14:paraId="0F8E06A9" w14:textId="6793B1CA" w:rsidR="005A06B6" w:rsidRDefault="005A06B6" w:rsidP="005A06B6">
      <w:pPr>
        <w:pStyle w:val="ListParagraph"/>
        <w:numPr>
          <w:ilvl w:val="0"/>
          <w:numId w:val="27"/>
        </w:numPr>
        <w:spacing w:after="0" w:line="240" w:lineRule="auto"/>
        <w:jc w:val="both"/>
        <w:rPr>
          <w:rFonts w:ascii="Times New Roman" w:hAnsi="Times New Roman" w:cs="Times New Roman"/>
          <w:sz w:val="24"/>
          <w:szCs w:val="24"/>
        </w:rPr>
      </w:pPr>
      <w:r w:rsidRPr="00877BCB">
        <w:rPr>
          <w:rFonts w:ascii="Times New Roman" w:hAnsi="Times New Roman" w:cs="Times New Roman"/>
          <w:b/>
          <w:bCs/>
          <w:sz w:val="24"/>
          <w:szCs w:val="24"/>
        </w:rPr>
        <w:t>Independent Learning Experience</w:t>
      </w:r>
    </w:p>
    <w:p w14:paraId="0E0E0998" w14:textId="68E2D6FD" w:rsidR="005A06B6" w:rsidRDefault="005A06B6" w:rsidP="009A6B70">
      <w:pPr>
        <w:spacing w:after="0" w:line="240" w:lineRule="auto"/>
        <w:jc w:val="both"/>
        <w:rPr>
          <w:rFonts w:ascii="Times New Roman" w:hAnsi="Times New Roman" w:cs="Times New Roman"/>
          <w:sz w:val="24"/>
          <w:szCs w:val="24"/>
        </w:rPr>
      </w:pPr>
      <w:r w:rsidRPr="009A6B70">
        <w:rPr>
          <w:rFonts w:ascii="Times New Roman" w:hAnsi="Times New Roman" w:cs="Times New Roman"/>
          <w:sz w:val="24"/>
          <w:szCs w:val="24"/>
        </w:rPr>
        <w:t>Practically, these results demonstrate that GBL serves as a powerful instrument for fostering learner autonomy. The fact that 80.9% of students felt motivated to seek out English learning resources independently suggests that game-based experiences can transcend the classroom, fostering sustained language acquisition in their free time. Consistent with</w:t>
      </w:r>
      <w:r w:rsidR="002842C2" w:rsidRPr="009A6B70">
        <w:rPr>
          <w:rFonts w:ascii="Times New Roman" w:hAnsi="Times New Roman" w:cs="Times New Roman"/>
          <w:sz w:val="24"/>
          <w:szCs w:val="24"/>
        </w:rPr>
        <w:t>,</w:t>
      </w:r>
      <w:r w:rsidRPr="009A6B70">
        <w:rPr>
          <w:rFonts w:ascii="Times New Roman" w:hAnsi="Times New Roman" w:cs="Times New Roman"/>
          <w:sz w:val="24"/>
          <w:szCs w:val="24"/>
        </w:rPr>
        <w:t xml:space="preserve"> </w:t>
      </w:r>
      <w:r w:rsidR="00533872" w:rsidRPr="009A6B70">
        <w:rPr>
          <w:rFonts w:ascii="Times New Roman" w:hAnsi="Times New Roman" w:cs="Times New Roman"/>
          <w:sz w:val="24"/>
          <w:szCs w:val="24"/>
        </w:rPr>
        <w:fldChar w:fldCharType="begin" w:fldLock="1"/>
      </w:r>
      <w:r w:rsidR="00533872" w:rsidRPr="009A6B70">
        <w:rPr>
          <w:rFonts w:ascii="Times New Roman" w:hAnsi="Times New Roman" w:cs="Times New Roman"/>
          <w:sz w:val="24"/>
          <w:szCs w:val="24"/>
        </w:rPr>
        <w:instrText>ADDIN CSL_CITATION {"citationItems":[{"id":"ITEM-1","itemData":{"author":[{"dropping-particle":"","family":"Dörnyei","given":"Zoltán","non-dropping-particle":"","parse-names":false,"suffix":""}],"id":"ITEM-1","issued":{"date-parts":[["2001"]]},"publisher":"Cambridge University Press Cambridge","title":"Motivational strategies in the language classroom","type":"book","volume":"10"},"uris":["http://www.mendeley.com/documents/?uuid=d046b03b-c99d-4376-a5bd-493fb1fe465b"]}],"mendeley":{"formattedCitation":"(Dörnyei, 2001)","plainTextFormattedCitation":"(Dörnyei, 2001)","previouslyFormattedCitation":"(Dörnyei, 2001)"},"properties":{"noteIndex":0},"schema":"https://github.com/citation-style-language/schema/raw/master/csl-citation.json"}</w:instrText>
      </w:r>
      <w:r w:rsidR="00533872" w:rsidRPr="009A6B70">
        <w:rPr>
          <w:rFonts w:ascii="Times New Roman" w:hAnsi="Times New Roman" w:cs="Times New Roman"/>
          <w:sz w:val="24"/>
          <w:szCs w:val="24"/>
        </w:rPr>
        <w:fldChar w:fldCharType="separate"/>
      </w:r>
      <w:r w:rsidR="00533872" w:rsidRPr="009A6B70">
        <w:rPr>
          <w:rFonts w:ascii="Times New Roman" w:hAnsi="Times New Roman" w:cs="Times New Roman"/>
          <w:noProof/>
          <w:sz w:val="24"/>
          <w:szCs w:val="24"/>
        </w:rPr>
        <w:t xml:space="preserve">Dörnyei </w:t>
      </w:r>
      <w:r w:rsidR="002842C2" w:rsidRPr="009A6B70">
        <w:rPr>
          <w:rFonts w:ascii="Times New Roman" w:hAnsi="Times New Roman" w:cs="Times New Roman"/>
          <w:noProof/>
          <w:sz w:val="24"/>
          <w:szCs w:val="24"/>
        </w:rPr>
        <w:t>(</w:t>
      </w:r>
      <w:r w:rsidR="00533872" w:rsidRPr="009A6B70">
        <w:rPr>
          <w:rFonts w:ascii="Times New Roman" w:hAnsi="Times New Roman" w:cs="Times New Roman"/>
          <w:noProof/>
          <w:sz w:val="24"/>
          <w:szCs w:val="24"/>
        </w:rPr>
        <w:t>2001)</w:t>
      </w:r>
      <w:r w:rsidR="00533872" w:rsidRPr="009A6B70">
        <w:rPr>
          <w:rFonts w:ascii="Times New Roman" w:hAnsi="Times New Roman" w:cs="Times New Roman"/>
          <w:sz w:val="24"/>
          <w:szCs w:val="24"/>
        </w:rPr>
        <w:fldChar w:fldCharType="end"/>
      </w:r>
      <w:r w:rsidRPr="009A6B70">
        <w:rPr>
          <w:rFonts w:ascii="Times New Roman" w:hAnsi="Times New Roman" w:cs="Times New Roman"/>
          <w:sz w:val="24"/>
          <w:szCs w:val="24"/>
        </w:rPr>
        <w:t>, the use of well-structured instructional tools helps systematically map complex learning constructs, successfully transforming the teacher-centered paradigm into a more independent and student-driven experience.</w:t>
      </w:r>
    </w:p>
    <w:p w14:paraId="37B3A60F" w14:textId="77777777" w:rsidR="009A6B70" w:rsidRPr="009A6B70" w:rsidRDefault="009A6B70" w:rsidP="009A6B70">
      <w:pPr>
        <w:spacing w:after="0" w:line="240" w:lineRule="auto"/>
        <w:jc w:val="both"/>
        <w:rPr>
          <w:rFonts w:ascii="Times New Roman" w:hAnsi="Times New Roman" w:cs="Times New Roman"/>
          <w:sz w:val="24"/>
          <w:szCs w:val="24"/>
        </w:rPr>
      </w:pPr>
    </w:p>
    <w:p w14:paraId="09D42681" w14:textId="298D2A2C" w:rsidR="005A06B6" w:rsidRPr="005A06B6" w:rsidRDefault="005A06B6" w:rsidP="005A06B6">
      <w:pPr>
        <w:pStyle w:val="ListParagraph"/>
        <w:numPr>
          <w:ilvl w:val="0"/>
          <w:numId w:val="27"/>
        </w:numPr>
        <w:spacing w:after="0" w:line="240" w:lineRule="auto"/>
        <w:jc w:val="both"/>
        <w:rPr>
          <w:rFonts w:ascii="Times New Roman" w:hAnsi="Times New Roman" w:cs="Times New Roman"/>
          <w:sz w:val="24"/>
          <w:szCs w:val="24"/>
        </w:rPr>
      </w:pPr>
      <w:r w:rsidRPr="00547CBD">
        <w:rPr>
          <w:rFonts w:ascii="Times New Roman" w:hAnsi="Times New Roman" w:cs="Times New Roman"/>
          <w:b/>
          <w:bCs/>
          <w:sz w:val="24"/>
          <w:szCs w:val="24"/>
        </w:rPr>
        <w:t xml:space="preserve">Benefits and </w:t>
      </w:r>
      <w:r w:rsidR="009A6B70">
        <w:rPr>
          <w:rFonts w:ascii="Times New Roman" w:hAnsi="Times New Roman" w:cs="Times New Roman"/>
          <w:b/>
          <w:bCs/>
          <w:sz w:val="24"/>
          <w:szCs w:val="24"/>
        </w:rPr>
        <w:t>C</w:t>
      </w:r>
      <w:r w:rsidRPr="00547CBD">
        <w:rPr>
          <w:rFonts w:ascii="Times New Roman" w:hAnsi="Times New Roman" w:cs="Times New Roman"/>
          <w:b/>
          <w:bCs/>
          <w:sz w:val="24"/>
          <w:szCs w:val="24"/>
        </w:rPr>
        <w:t>hallenges</w:t>
      </w:r>
    </w:p>
    <w:p w14:paraId="5ED5F341" w14:textId="6A0C6AF6" w:rsidR="00B34ECF" w:rsidRPr="00B34ECF" w:rsidRDefault="005A06B6" w:rsidP="00B34ECF">
      <w:pPr>
        <w:spacing w:after="0" w:line="240" w:lineRule="auto"/>
        <w:jc w:val="both"/>
        <w:rPr>
          <w:rFonts w:ascii="Times New Roman" w:hAnsi="Times New Roman" w:cs="Times New Roman"/>
          <w:sz w:val="24"/>
          <w:szCs w:val="24"/>
        </w:rPr>
      </w:pPr>
      <w:r w:rsidRPr="009A6B70">
        <w:rPr>
          <w:rFonts w:ascii="Times New Roman" w:hAnsi="Times New Roman" w:cs="Times New Roman"/>
          <w:sz w:val="24"/>
          <w:szCs w:val="24"/>
        </w:rPr>
        <w:t xml:space="preserve">However, this study also highlights several important caveats that researchers and educators should consider. Specifically, 57.1% of students admitted that they sometimes focused more on </w:t>
      </w:r>
      <w:r w:rsidRPr="009A6B70">
        <w:rPr>
          <w:rFonts w:ascii="Times New Roman" w:hAnsi="Times New Roman" w:cs="Times New Roman"/>
          <w:sz w:val="24"/>
          <w:szCs w:val="24"/>
        </w:rPr>
        <w:lastRenderedPageBreak/>
        <w:t>the gameplay than on the actual learning content, and 38.1% had difficulty understanding the game rules. This confirms the warning from</w:t>
      </w:r>
      <w:r w:rsidR="00533872" w:rsidRPr="009A6B70">
        <w:rPr>
          <w:rFonts w:ascii="Times New Roman" w:hAnsi="Times New Roman" w:cs="Times New Roman"/>
          <w:sz w:val="24"/>
          <w:szCs w:val="24"/>
        </w:rPr>
        <w:t xml:space="preserve"> </w:t>
      </w:r>
      <w:r w:rsidR="00533872" w:rsidRPr="009A6B70">
        <w:rPr>
          <w:rFonts w:ascii="Times New Roman" w:hAnsi="Times New Roman" w:cs="Times New Roman"/>
          <w:sz w:val="24"/>
          <w:szCs w:val="24"/>
        </w:rPr>
        <w:fldChar w:fldCharType="begin" w:fldLock="1"/>
      </w:r>
      <w:r w:rsidR="00533872" w:rsidRPr="009A6B70">
        <w:rPr>
          <w:rFonts w:ascii="Times New Roman" w:hAnsi="Times New Roman" w:cs="Times New Roman"/>
          <w:sz w:val="24"/>
          <w:szCs w:val="24"/>
        </w:rPr>
        <w:instrText>ADDIN CSL_CITATION {"citationItems":[{"id":"ITEM-1","itemData":{"ISBN":"1479925047","author":[{"dropping-particle":"","family":"Hamari","given":"Juho","non-dropping-particle":"","parse-names":false,"suffix":""},{"dropping-particle":"","family":"Koivisto","given":"Jonna","non-dropping-particle":"","parse-names":false,"suffix":""},{"dropping-particle":"","family":"Sarsa","given":"Harri","non-dropping-particle":"","parse-names":false,"suffix":""}],"container-title":"2014 47th Hawaii international conference on system sciences","id":"ITEM-1","issued":{"date-parts":[["2014"]]},"page":"3025-3034","publisher":"Ieee","title":"Does gamification work?--a literature review of empirical studies on gamification","type":"paper-conference"},"uris":["http://www.mendeley.com/documents/?uuid=15aa69a2-59e2-4ea5-95f8-0778b7ce096e"]}],"mendeley":{"formattedCitation":"(Hamari et al., 2014)","plainTextFormattedCitation":"(Hamari et al., 2014)","previouslyFormattedCitation":"(Hamari et al., 2014)"},"properties":{"noteIndex":0},"schema":"https://github.com/citation-style-language/schema/raw/master/csl-citation.json"}</w:instrText>
      </w:r>
      <w:r w:rsidR="00533872" w:rsidRPr="009A6B70">
        <w:rPr>
          <w:rFonts w:ascii="Times New Roman" w:hAnsi="Times New Roman" w:cs="Times New Roman"/>
          <w:sz w:val="24"/>
          <w:szCs w:val="24"/>
        </w:rPr>
        <w:fldChar w:fldCharType="separate"/>
      </w:r>
      <w:r w:rsidR="00533872" w:rsidRPr="009A6B70">
        <w:rPr>
          <w:rFonts w:ascii="Times New Roman" w:hAnsi="Times New Roman" w:cs="Times New Roman"/>
          <w:noProof/>
          <w:sz w:val="24"/>
          <w:szCs w:val="24"/>
        </w:rPr>
        <w:t xml:space="preserve">Hamari et al. </w:t>
      </w:r>
      <w:r w:rsidR="009A6B70">
        <w:rPr>
          <w:rFonts w:ascii="Times New Roman" w:hAnsi="Times New Roman" w:cs="Times New Roman"/>
          <w:noProof/>
          <w:sz w:val="24"/>
          <w:szCs w:val="24"/>
        </w:rPr>
        <w:t>(</w:t>
      </w:r>
      <w:r w:rsidR="00533872" w:rsidRPr="009A6B70">
        <w:rPr>
          <w:rFonts w:ascii="Times New Roman" w:hAnsi="Times New Roman" w:cs="Times New Roman"/>
          <w:noProof/>
          <w:sz w:val="24"/>
          <w:szCs w:val="24"/>
        </w:rPr>
        <w:t>2014)</w:t>
      </w:r>
      <w:r w:rsidR="00533872" w:rsidRPr="009A6B70">
        <w:rPr>
          <w:rFonts w:ascii="Times New Roman" w:hAnsi="Times New Roman" w:cs="Times New Roman"/>
          <w:sz w:val="24"/>
          <w:szCs w:val="24"/>
        </w:rPr>
        <w:fldChar w:fldCharType="end"/>
      </w:r>
      <w:r w:rsidRPr="009A6B70">
        <w:rPr>
          <w:rFonts w:ascii="Times New Roman" w:hAnsi="Times New Roman" w:cs="Times New Roman"/>
          <w:sz w:val="24"/>
          <w:szCs w:val="24"/>
        </w:rPr>
        <w:t xml:space="preserve"> that inappropriate gameplay balance can lead to cognitive overload or distraction. These findings also align with those of</w:t>
      </w:r>
      <w:r w:rsidR="00533872" w:rsidRPr="009A6B70">
        <w:rPr>
          <w:rFonts w:ascii="Times New Roman" w:hAnsi="Times New Roman" w:cs="Times New Roman"/>
          <w:sz w:val="24"/>
          <w:szCs w:val="24"/>
        </w:rPr>
        <w:t xml:space="preserve"> </w:t>
      </w:r>
      <w:r w:rsidR="00533872" w:rsidRPr="009A6B70">
        <w:rPr>
          <w:rFonts w:ascii="Times New Roman" w:hAnsi="Times New Roman" w:cs="Times New Roman"/>
          <w:sz w:val="24"/>
          <w:szCs w:val="24"/>
        </w:rPr>
        <w:fldChar w:fldCharType="begin" w:fldLock="1"/>
      </w:r>
      <w:r w:rsidR="00533872" w:rsidRPr="009A6B70">
        <w:rPr>
          <w:rFonts w:ascii="Times New Roman" w:hAnsi="Times New Roman" w:cs="Times New Roman"/>
          <w:sz w:val="24"/>
          <w:szCs w:val="24"/>
        </w:rPr>
        <w:instrText>ADDIN CSL_CITATION {"citationItems":[{"id":"ITEM-1","itemData":{"ISSN":"0360-1315","author":[{"dropping-particle":"","family":"Yang","given":"Qi-Fan","non-dropping-particle":"","parse-names":false,"suffix":""},{"dropping-particle":"","family":"Chang","given":"Shao-Chen","non-dropping-particle":"","parse-names":false,"suffix":""},{"dropping-particle":"","family":"Hwang","given":"Gwo-Jen","non-dropping-particle":"","parse-names":false,"suffix":""},{"dropping-particle":"","family":"Zou","given":"Di","non-dropping-particle":"","parse-names":false,"suffix":""}],"container-title":"Computers &amp; Education","id":"ITEM-1","issued":{"date-parts":[["2020"]]},"page":"103808","publisher":"Elsevier","title":"Balancing cognitive complexity and gaming level: Effects of a cognitive complexity-based competition game on EFL students' English vocabulary learning performance, anxiety and behaviors","type":"article-journal","volume":"148"},"uris":["http://www.mendeley.com/documents/?uuid=1d838c1d-698e-4e71-8fe1-ce64c390e5ef"]}],"mendeley":{"formattedCitation":"(Yang et al., 2020)","plainTextFormattedCitation":"(Yang et al., 2020)","previouslyFormattedCitation":"(Yang et al., 2020)"},"properties":{"noteIndex":0},"schema":"https://github.com/citation-style-language/schema/raw/master/csl-citation.json"}</w:instrText>
      </w:r>
      <w:r w:rsidR="00533872" w:rsidRPr="009A6B70">
        <w:rPr>
          <w:rFonts w:ascii="Times New Roman" w:hAnsi="Times New Roman" w:cs="Times New Roman"/>
          <w:sz w:val="24"/>
          <w:szCs w:val="24"/>
        </w:rPr>
        <w:fldChar w:fldCharType="separate"/>
      </w:r>
      <w:r w:rsidR="00533872" w:rsidRPr="009A6B70">
        <w:rPr>
          <w:rFonts w:ascii="Times New Roman" w:hAnsi="Times New Roman" w:cs="Times New Roman"/>
          <w:noProof/>
          <w:sz w:val="24"/>
          <w:szCs w:val="24"/>
        </w:rPr>
        <w:t xml:space="preserve">Yang et al. </w:t>
      </w:r>
      <w:r w:rsidR="002842C2" w:rsidRPr="009A6B70">
        <w:rPr>
          <w:rFonts w:ascii="Times New Roman" w:hAnsi="Times New Roman" w:cs="Times New Roman"/>
          <w:noProof/>
          <w:sz w:val="24"/>
          <w:szCs w:val="24"/>
        </w:rPr>
        <w:t>(</w:t>
      </w:r>
      <w:r w:rsidR="00533872" w:rsidRPr="009A6B70">
        <w:rPr>
          <w:rFonts w:ascii="Times New Roman" w:hAnsi="Times New Roman" w:cs="Times New Roman"/>
          <w:noProof/>
          <w:sz w:val="24"/>
          <w:szCs w:val="24"/>
        </w:rPr>
        <w:t>2020)</w:t>
      </w:r>
      <w:r w:rsidR="00533872" w:rsidRPr="009A6B70">
        <w:rPr>
          <w:rFonts w:ascii="Times New Roman" w:hAnsi="Times New Roman" w:cs="Times New Roman"/>
          <w:sz w:val="24"/>
          <w:szCs w:val="24"/>
        </w:rPr>
        <w:fldChar w:fldCharType="end"/>
      </w:r>
      <w:r w:rsidRPr="009A6B70">
        <w:rPr>
          <w:rFonts w:ascii="Times New Roman" w:hAnsi="Times New Roman" w:cs="Times New Roman"/>
          <w:sz w:val="24"/>
          <w:szCs w:val="24"/>
        </w:rPr>
        <w:t xml:space="preserve"> and </w:t>
      </w:r>
      <w:r w:rsidR="00533872" w:rsidRPr="009A6B70">
        <w:rPr>
          <w:rFonts w:ascii="Times New Roman" w:hAnsi="Times New Roman" w:cs="Times New Roman"/>
          <w:sz w:val="24"/>
          <w:szCs w:val="24"/>
        </w:rPr>
        <w:fldChar w:fldCharType="begin" w:fldLock="1"/>
      </w:r>
      <w:r w:rsidR="00652DB2" w:rsidRPr="009A6B70">
        <w:rPr>
          <w:rFonts w:ascii="Times New Roman" w:hAnsi="Times New Roman" w:cs="Times New Roman"/>
          <w:sz w:val="24"/>
          <w:szCs w:val="24"/>
        </w:rPr>
        <w:instrText>ADDIN CSL_CITATION {"citationItems":[{"id":"ITEM-1","itemData":{"ISSN":"1360-2357","author":[{"dropping-particle":"","family":"Zhang","given":"Zhihui","non-dropping-particle":"","parse-names":false,"suffix":""},{"dropping-particle":"","family":"Crawford","given":"Jenifer","non-dropping-particle":"","parse-names":false,"suffix":""}],"container-title":"Education and Information Technologies","id":"ITEM-1","issue":"5","issued":{"date-parts":[["2024"]]},"page":"6217-6239","publisher":"Springer","title":"EFL learners’ motivation in a gamified formative assessment: The case of Quizizz","type":"article-journal","volume":"29"},"uris":["http://www.mendeley.com/documents/?uuid=1e5b7432-6d4d-4ffc-82a1-f56d078dfd13"]}],"mendeley":{"formattedCitation":"(Zhang &amp; Crawford, 2024)","plainTextFormattedCitation":"(Zhang &amp; Crawford, 2024)","previouslyFormattedCitation":"(Zhang &amp; Crawford, 2024)"},"properties":{"noteIndex":0},"schema":"https://github.com/citation-style-language/schema/raw/master/csl-citation.json"}</w:instrText>
      </w:r>
      <w:r w:rsidR="00533872" w:rsidRPr="009A6B70">
        <w:rPr>
          <w:rFonts w:ascii="Times New Roman" w:hAnsi="Times New Roman" w:cs="Times New Roman"/>
          <w:sz w:val="24"/>
          <w:szCs w:val="24"/>
        </w:rPr>
        <w:fldChar w:fldCharType="separate"/>
      </w:r>
      <w:r w:rsidR="00533872" w:rsidRPr="009A6B70">
        <w:rPr>
          <w:rFonts w:ascii="Times New Roman" w:hAnsi="Times New Roman" w:cs="Times New Roman"/>
          <w:noProof/>
          <w:sz w:val="24"/>
          <w:szCs w:val="24"/>
        </w:rPr>
        <w:t xml:space="preserve">Zhang </w:t>
      </w:r>
      <w:r w:rsidR="009A6B70">
        <w:rPr>
          <w:rFonts w:ascii="Times New Roman" w:hAnsi="Times New Roman" w:cs="Times New Roman"/>
          <w:noProof/>
          <w:sz w:val="24"/>
          <w:szCs w:val="24"/>
        </w:rPr>
        <w:t>and</w:t>
      </w:r>
      <w:r w:rsidR="00533872" w:rsidRPr="009A6B70">
        <w:rPr>
          <w:rFonts w:ascii="Times New Roman" w:hAnsi="Times New Roman" w:cs="Times New Roman"/>
          <w:noProof/>
          <w:sz w:val="24"/>
          <w:szCs w:val="24"/>
        </w:rPr>
        <w:t xml:space="preserve"> Crawford </w:t>
      </w:r>
      <w:r w:rsidR="002842C2" w:rsidRPr="009A6B70">
        <w:rPr>
          <w:rFonts w:ascii="Times New Roman" w:hAnsi="Times New Roman" w:cs="Times New Roman"/>
          <w:noProof/>
          <w:sz w:val="24"/>
          <w:szCs w:val="24"/>
        </w:rPr>
        <w:t>(</w:t>
      </w:r>
      <w:r w:rsidR="00533872" w:rsidRPr="009A6B70">
        <w:rPr>
          <w:rFonts w:ascii="Times New Roman" w:hAnsi="Times New Roman" w:cs="Times New Roman"/>
          <w:noProof/>
          <w:sz w:val="24"/>
          <w:szCs w:val="24"/>
        </w:rPr>
        <w:t>2024)</w:t>
      </w:r>
      <w:r w:rsidR="00533872" w:rsidRPr="009A6B70">
        <w:rPr>
          <w:rFonts w:ascii="Times New Roman" w:hAnsi="Times New Roman" w:cs="Times New Roman"/>
          <w:sz w:val="24"/>
          <w:szCs w:val="24"/>
        </w:rPr>
        <w:fldChar w:fldCharType="end"/>
      </w:r>
      <w:r w:rsidR="00533872" w:rsidRPr="009A6B70">
        <w:rPr>
          <w:rFonts w:ascii="Times New Roman" w:hAnsi="Times New Roman" w:cs="Times New Roman"/>
          <w:sz w:val="24"/>
          <w:szCs w:val="24"/>
        </w:rPr>
        <w:t xml:space="preserve"> </w:t>
      </w:r>
      <w:r w:rsidRPr="009A6B70">
        <w:rPr>
          <w:rFonts w:ascii="Times New Roman" w:hAnsi="Times New Roman" w:cs="Times New Roman"/>
          <w:sz w:val="24"/>
          <w:szCs w:val="24"/>
        </w:rPr>
        <w:t>regarding the pedagogical risks of counterproductive technical barriers and competitive pressures, which can undermine primary learning objectives.</w:t>
      </w:r>
      <w:r w:rsidR="009A6B70">
        <w:rPr>
          <w:rFonts w:ascii="Times New Roman" w:hAnsi="Times New Roman" w:cs="Times New Roman"/>
          <w:sz w:val="24"/>
          <w:szCs w:val="24"/>
        </w:rPr>
        <w:t xml:space="preserve"> </w:t>
      </w:r>
      <w:r w:rsidR="00B34ECF" w:rsidRPr="00B34ECF">
        <w:rPr>
          <w:rFonts w:ascii="Times New Roman" w:hAnsi="Times New Roman" w:cs="Times New Roman"/>
          <w:sz w:val="24"/>
          <w:szCs w:val="24"/>
        </w:rPr>
        <w:t>In conclusion, this study demonstrates that while Game-Based Learning is a highly effective methodology for increasing student engagement, confidence, and self-directed learning in English classes, its success is highly dependent on the instructional design. As Dichev and Dicheva (2017) suggest, game mechanics must align perfectly with curriculum objectives to prevent students from prioritizing play over learning.</w:t>
      </w:r>
    </w:p>
    <w:p w14:paraId="05439FF5" w14:textId="77777777" w:rsidR="00E11594" w:rsidRDefault="00E11594" w:rsidP="00017AD9">
      <w:pPr>
        <w:spacing w:after="0" w:line="240" w:lineRule="auto"/>
        <w:jc w:val="both"/>
        <w:rPr>
          <w:rFonts w:ascii="Times New Roman" w:eastAsia="Times New Roman" w:hAnsi="Times New Roman" w:cs="Times New Roman"/>
          <w:b/>
          <w:caps/>
          <w:sz w:val="24"/>
          <w:lang w:val="en-US"/>
        </w:rPr>
      </w:pPr>
    </w:p>
    <w:p w14:paraId="0E5C3F04"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03EA3B19"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4BE9DBDD" w14:textId="7027BEAD" w:rsidR="00017AD9" w:rsidRPr="00017AD9" w:rsidRDefault="00727F4C" w:rsidP="00D649D1">
      <w:pPr>
        <w:spacing w:after="0" w:line="240" w:lineRule="auto"/>
        <w:jc w:val="both"/>
        <w:rPr>
          <w:rFonts w:ascii="Times New Roman" w:hAnsi="Times New Roman" w:cs="Times New Roman"/>
          <w:bCs/>
          <w:sz w:val="24"/>
          <w:szCs w:val="24"/>
        </w:rPr>
      </w:pPr>
      <w:r w:rsidRPr="00727F4C">
        <w:rPr>
          <w:rFonts w:ascii="Times New Roman" w:hAnsi="Times New Roman" w:cs="Times New Roman"/>
          <w:sz w:val="24"/>
          <w:szCs w:val="24"/>
        </w:rPr>
        <w:t>This study set out to investigate students' perceptions of the use of Game-Based Learning in English classrooms, particularly the benefits and challenges they perceive during its implementation</w:t>
      </w:r>
      <w:r>
        <w:rPr>
          <w:rFonts w:ascii="Times New Roman" w:hAnsi="Times New Roman" w:cs="Times New Roman"/>
          <w:sz w:val="24"/>
          <w:szCs w:val="24"/>
        </w:rPr>
        <w:t xml:space="preserve">. </w:t>
      </w:r>
      <w:r w:rsidRPr="00727F4C">
        <w:rPr>
          <w:rFonts w:ascii="Times New Roman" w:hAnsi="Times New Roman" w:cs="Times New Roman"/>
          <w:sz w:val="24"/>
          <w:szCs w:val="24"/>
        </w:rPr>
        <w:t>The findings confirm that students hold positive perceptions toward G</w:t>
      </w:r>
      <w:r w:rsidR="00E75340">
        <w:rPr>
          <w:rFonts w:ascii="Times New Roman" w:hAnsi="Times New Roman" w:cs="Times New Roman"/>
          <w:sz w:val="24"/>
          <w:szCs w:val="24"/>
        </w:rPr>
        <w:t>BL</w:t>
      </w:r>
      <w:r w:rsidRPr="00727F4C">
        <w:rPr>
          <w:rFonts w:ascii="Times New Roman" w:hAnsi="Times New Roman" w:cs="Times New Roman"/>
          <w:sz w:val="24"/>
          <w:szCs w:val="24"/>
        </w:rPr>
        <w:t xml:space="preserve">, viewing it as an approach that makes English lessons more interesting, enjoyable, and motivating. </w:t>
      </w:r>
      <w:r w:rsidR="007A4563">
        <w:rPr>
          <w:rFonts w:ascii="Times New Roman" w:hAnsi="Times New Roman" w:cs="Times New Roman"/>
          <w:sz w:val="24"/>
          <w:szCs w:val="24"/>
        </w:rPr>
        <w:t>Based on the findings, the participans expressed favorable attitudes toward play-based language learning</w:t>
      </w:r>
      <w:r w:rsidRPr="00727F4C">
        <w:rPr>
          <w:rFonts w:ascii="Times New Roman" w:hAnsi="Times New Roman" w:cs="Times New Roman"/>
          <w:sz w:val="24"/>
          <w:szCs w:val="24"/>
        </w:rPr>
        <w:t xml:space="preserve"> contributes meaningfully to the development of students' English language skills, particularly in vocabulary retention and speaking confidence, while also fostering independent learning by encouraging students to review materials and seek additional learning resources beyond the classroom.  Nevertheless, the study also confirmed the existence of certain challenges, as some students reported being more focused on playing than on learning and experienced difficulty understanding game instructions.  Overall, these findings confirm that the benefits of Game-Based Learning outweigh its challenges, indicating that it is a valuable instructional approach for creating engaging and motivating English learning experiences</w:t>
      </w:r>
      <w:r>
        <w:rPr>
          <w:rFonts w:ascii="Times New Roman" w:hAnsi="Times New Roman" w:cs="Times New Roman"/>
          <w:sz w:val="24"/>
          <w:szCs w:val="24"/>
        </w:rPr>
        <w:t xml:space="preserve">. </w:t>
      </w:r>
      <w:r w:rsidRPr="00727F4C">
        <w:rPr>
          <w:rFonts w:ascii="Times New Roman" w:hAnsi="Times New Roman" w:cs="Times New Roman"/>
          <w:sz w:val="24"/>
          <w:szCs w:val="24"/>
        </w:rPr>
        <w:t>This study is limited by its relatively small sample of 21 participants from a single study program and its reliance on a quantitative questionnaire, which limits the depth of insight into students' individual experiences and the generalizability of the findings to broader populations</w:t>
      </w:r>
      <w:r>
        <w:rPr>
          <w:rFonts w:ascii="Times New Roman" w:hAnsi="Times New Roman" w:cs="Times New Roman"/>
          <w:sz w:val="24"/>
          <w:szCs w:val="24"/>
        </w:rPr>
        <w:t xml:space="preserve">. </w:t>
      </w:r>
      <w:r w:rsidRPr="00727F4C">
        <w:rPr>
          <w:rFonts w:ascii="Times New Roman" w:hAnsi="Times New Roman" w:cs="Times New Roman"/>
          <w:sz w:val="24"/>
          <w:szCs w:val="24"/>
        </w:rPr>
        <w:t>Therefore, English teachers are encouraged to integrate Game-Based Learning into their classroom practices while paying careful attention to clear instructions and balanced game design in order to minimize distraction and maximize learning outcomes. Future research is recommended to involve a larger and more diverse sample, as well as to employ qualitative or mixed-methods approaches, in order to gain a deeper understanding of students' experiences with Game-Based Learning in English language education.</w:t>
      </w:r>
    </w:p>
    <w:p w14:paraId="65A48673" w14:textId="77777777" w:rsidR="001450F0" w:rsidRPr="00017AD9" w:rsidRDefault="001450F0" w:rsidP="001450F0">
      <w:pPr>
        <w:spacing w:after="0" w:line="240" w:lineRule="auto"/>
        <w:jc w:val="both"/>
        <w:rPr>
          <w:rFonts w:ascii="Times New Roman" w:hAnsi="Times New Roman" w:cs="Times New Roman"/>
          <w:sz w:val="24"/>
        </w:rPr>
      </w:pPr>
    </w:p>
    <w:p w14:paraId="36103379"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269378FB"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02950EBA"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2B62AB5F" w14:textId="77777777"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35572914" w14:textId="2CEE2174" w:rsidR="00652DB2" w:rsidRPr="00652DB2" w:rsidRDefault="00FC268A" w:rsidP="009A6B70">
      <w:pPr>
        <w:widowControl w:val="0"/>
        <w:autoSpaceDE w:val="0"/>
        <w:autoSpaceDN w:val="0"/>
        <w:adjustRightInd w:val="0"/>
        <w:spacing w:after="0" w:line="240" w:lineRule="auto"/>
        <w:ind w:left="480" w:hanging="480"/>
        <w:jc w:val="both"/>
        <w:rPr>
          <w:rFonts w:ascii="Times New Roman" w:hAnsi="Times New Roman" w:cs="Times New Roman"/>
          <w:noProof/>
          <w:sz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652DB2" w:rsidRPr="00652DB2">
        <w:rPr>
          <w:rFonts w:ascii="Times New Roman" w:hAnsi="Times New Roman" w:cs="Times New Roman"/>
          <w:noProof/>
          <w:sz w:val="24"/>
        </w:rPr>
        <w:t xml:space="preserve">Almusharraf, N. (2023). Incorporation of a game-based approach into the EFL online classrooms: students’ perceptions. </w:t>
      </w:r>
      <w:r w:rsidR="00652DB2" w:rsidRPr="00652DB2">
        <w:rPr>
          <w:rFonts w:ascii="Times New Roman" w:hAnsi="Times New Roman" w:cs="Times New Roman"/>
          <w:i/>
          <w:iCs/>
          <w:noProof/>
          <w:sz w:val="24"/>
        </w:rPr>
        <w:t>Interactive Learning Environments</w:t>
      </w:r>
      <w:r w:rsidR="00652DB2" w:rsidRPr="00652DB2">
        <w:rPr>
          <w:rFonts w:ascii="Times New Roman" w:hAnsi="Times New Roman" w:cs="Times New Roman"/>
          <w:noProof/>
          <w:sz w:val="24"/>
        </w:rPr>
        <w:t xml:space="preserve">, </w:t>
      </w:r>
      <w:r w:rsidR="00652DB2" w:rsidRPr="00652DB2">
        <w:rPr>
          <w:rFonts w:ascii="Times New Roman" w:hAnsi="Times New Roman" w:cs="Times New Roman"/>
          <w:i/>
          <w:iCs/>
          <w:noProof/>
          <w:sz w:val="24"/>
        </w:rPr>
        <w:t>31</w:t>
      </w:r>
      <w:r w:rsidR="00652DB2" w:rsidRPr="00652DB2">
        <w:rPr>
          <w:rFonts w:ascii="Times New Roman" w:hAnsi="Times New Roman" w:cs="Times New Roman"/>
          <w:noProof/>
          <w:sz w:val="24"/>
        </w:rPr>
        <w:t>(7), 4440–4453.</w:t>
      </w:r>
    </w:p>
    <w:p w14:paraId="6BCFB33D" w14:textId="77777777" w:rsidR="00652DB2" w:rsidRPr="00652DB2" w:rsidRDefault="00652DB2" w:rsidP="009A6B70">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652DB2">
        <w:rPr>
          <w:rFonts w:ascii="Times New Roman" w:hAnsi="Times New Roman" w:cs="Times New Roman"/>
          <w:noProof/>
          <w:sz w:val="24"/>
        </w:rPr>
        <w:t xml:space="preserve">Creswell, J. W., &amp; Creswell, J. D. (2017). </w:t>
      </w:r>
      <w:r w:rsidRPr="00652DB2">
        <w:rPr>
          <w:rFonts w:ascii="Times New Roman" w:hAnsi="Times New Roman" w:cs="Times New Roman"/>
          <w:i/>
          <w:iCs/>
          <w:noProof/>
          <w:sz w:val="24"/>
        </w:rPr>
        <w:t>Research design: Qualitative, quantitative, and mixed methods approaches</w:t>
      </w:r>
      <w:r w:rsidRPr="00652DB2">
        <w:rPr>
          <w:rFonts w:ascii="Times New Roman" w:hAnsi="Times New Roman" w:cs="Times New Roman"/>
          <w:noProof/>
          <w:sz w:val="24"/>
        </w:rPr>
        <w:t>. Sage publications.</w:t>
      </w:r>
    </w:p>
    <w:p w14:paraId="1A1C163C" w14:textId="77777777" w:rsidR="00652DB2" w:rsidRPr="00652DB2" w:rsidRDefault="00652DB2" w:rsidP="009A6B70">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652DB2">
        <w:rPr>
          <w:rFonts w:ascii="Times New Roman" w:hAnsi="Times New Roman" w:cs="Times New Roman"/>
          <w:noProof/>
          <w:sz w:val="24"/>
        </w:rPr>
        <w:t xml:space="preserve">Dicheva, D., Dichev, C., Agre, G., &amp; Angelova, G. (2015). Gamification in education: A systematic mapping study. </w:t>
      </w:r>
      <w:r w:rsidRPr="00652DB2">
        <w:rPr>
          <w:rFonts w:ascii="Times New Roman" w:hAnsi="Times New Roman" w:cs="Times New Roman"/>
          <w:i/>
          <w:iCs/>
          <w:noProof/>
          <w:sz w:val="24"/>
        </w:rPr>
        <w:t>Journal of Educational Technology &amp; Society</w:t>
      </w:r>
      <w:r w:rsidRPr="00652DB2">
        <w:rPr>
          <w:rFonts w:ascii="Times New Roman" w:hAnsi="Times New Roman" w:cs="Times New Roman"/>
          <w:noProof/>
          <w:sz w:val="24"/>
        </w:rPr>
        <w:t xml:space="preserve">, </w:t>
      </w:r>
      <w:r w:rsidRPr="00652DB2">
        <w:rPr>
          <w:rFonts w:ascii="Times New Roman" w:hAnsi="Times New Roman" w:cs="Times New Roman"/>
          <w:i/>
          <w:iCs/>
          <w:noProof/>
          <w:sz w:val="24"/>
        </w:rPr>
        <w:t>18</w:t>
      </w:r>
      <w:r w:rsidRPr="00652DB2">
        <w:rPr>
          <w:rFonts w:ascii="Times New Roman" w:hAnsi="Times New Roman" w:cs="Times New Roman"/>
          <w:noProof/>
          <w:sz w:val="24"/>
        </w:rPr>
        <w:t>(3), 75.</w:t>
      </w:r>
    </w:p>
    <w:p w14:paraId="428DC501" w14:textId="77777777" w:rsidR="00652DB2" w:rsidRPr="00652DB2" w:rsidRDefault="00652DB2" w:rsidP="009A6B70">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652DB2">
        <w:rPr>
          <w:rFonts w:ascii="Times New Roman" w:hAnsi="Times New Roman" w:cs="Times New Roman"/>
          <w:noProof/>
          <w:sz w:val="24"/>
        </w:rPr>
        <w:t xml:space="preserve">Dörnyei, Z. (2001). </w:t>
      </w:r>
      <w:r w:rsidRPr="00652DB2">
        <w:rPr>
          <w:rFonts w:ascii="Times New Roman" w:hAnsi="Times New Roman" w:cs="Times New Roman"/>
          <w:i/>
          <w:iCs/>
          <w:noProof/>
          <w:sz w:val="24"/>
        </w:rPr>
        <w:t>Motivational strategies in the language classroom</w:t>
      </w:r>
      <w:r w:rsidRPr="00652DB2">
        <w:rPr>
          <w:rFonts w:ascii="Times New Roman" w:hAnsi="Times New Roman" w:cs="Times New Roman"/>
          <w:noProof/>
          <w:sz w:val="24"/>
        </w:rPr>
        <w:t xml:space="preserve"> (Vol. 10). Cambridge University Press Cambridge.</w:t>
      </w:r>
    </w:p>
    <w:p w14:paraId="53CB7C99" w14:textId="77777777" w:rsidR="00652DB2" w:rsidRPr="00652DB2" w:rsidRDefault="00652DB2" w:rsidP="009A6B70">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652DB2">
        <w:rPr>
          <w:rFonts w:ascii="Times New Roman" w:hAnsi="Times New Roman" w:cs="Times New Roman"/>
          <w:noProof/>
          <w:sz w:val="24"/>
        </w:rPr>
        <w:t xml:space="preserve">Garland, R. (1991). The mid-point on a rating scale: Is it desirable. </w:t>
      </w:r>
      <w:r w:rsidRPr="00652DB2">
        <w:rPr>
          <w:rFonts w:ascii="Times New Roman" w:hAnsi="Times New Roman" w:cs="Times New Roman"/>
          <w:i/>
          <w:iCs/>
          <w:noProof/>
          <w:sz w:val="24"/>
        </w:rPr>
        <w:t>Marketing Bulletin</w:t>
      </w:r>
      <w:r w:rsidRPr="00652DB2">
        <w:rPr>
          <w:rFonts w:ascii="Times New Roman" w:hAnsi="Times New Roman" w:cs="Times New Roman"/>
          <w:noProof/>
          <w:sz w:val="24"/>
        </w:rPr>
        <w:t xml:space="preserve">, </w:t>
      </w:r>
      <w:r w:rsidRPr="00652DB2">
        <w:rPr>
          <w:rFonts w:ascii="Times New Roman" w:hAnsi="Times New Roman" w:cs="Times New Roman"/>
          <w:i/>
          <w:iCs/>
          <w:noProof/>
          <w:sz w:val="24"/>
        </w:rPr>
        <w:t>2</w:t>
      </w:r>
      <w:r w:rsidRPr="00652DB2">
        <w:rPr>
          <w:rFonts w:ascii="Times New Roman" w:hAnsi="Times New Roman" w:cs="Times New Roman"/>
          <w:noProof/>
          <w:sz w:val="24"/>
        </w:rPr>
        <w:t>(1), 66–70.</w:t>
      </w:r>
    </w:p>
    <w:p w14:paraId="4077CD21" w14:textId="77777777" w:rsidR="00652DB2" w:rsidRPr="00652DB2" w:rsidRDefault="00652DB2" w:rsidP="009A6B70">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652DB2">
        <w:rPr>
          <w:rFonts w:ascii="Times New Roman" w:hAnsi="Times New Roman" w:cs="Times New Roman"/>
          <w:noProof/>
          <w:sz w:val="24"/>
        </w:rPr>
        <w:t xml:space="preserve">Hamari, J., Koivisto, J., &amp; Sarsa, H. (2014). Does gamification work?--a literature review of </w:t>
      </w:r>
      <w:r w:rsidRPr="00652DB2">
        <w:rPr>
          <w:rFonts w:ascii="Times New Roman" w:hAnsi="Times New Roman" w:cs="Times New Roman"/>
          <w:noProof/>
          <w:sz w:val="24"/>
        </w:rPr>
        <w:lastRenderedPageBreak/>
        <w:t xml:space="preserve">empirical studies on gamification. </w:t>
      </w:r>
      <w:r w:rsidRPr="00652DB2">
        <w:rPr>
          <w:rFonts w:ascii="Times New Roman" w:hAnsi="Times New Roman" w:cs="Times New Roman"/>
          <w:i/>
          <w:iCs/>
          <w:noProof/>
          <w:sz w:val="24"/>
        </w:rPr>
        <w:t>2014 47th Hawaii International Conference on System Sciences</w:t>
      </w:r>
      <w:r w:rsidRPr="00652DB2">
        <w:rPr>
          <w:rFonts w:ascii="Times New Roman" w:hAnsi="Times New Roman" w:cs="Times New Roman"/>
          <w:noProof/>
          <w:sz w:val="24"/>
        </w:rPr>
        <w:t>, 3025–3034.</w:t>
      </w:r>
    </w:p>
    <w:p w14:paraId="4F0532C5" w14:textId="77777777" w:rsidR="00652DB2" w:rsidRPr="00652DB2" w:rsidRDefault="00652DB2" w:rsidP="009A6B70">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652DB2">
        <w:rPr>
          <w:rFonts w:ascii="Times New Roman" w:hAnsi="Times New Roman" w:cs="Times New Roman"/>
          <w:noProof/>
          <w:sz w:val="24"/>
        </w:rPr>
        <w:t xml:space="preserve">Harmer, J. (2001). The practice of English language teaching. </w:t>
      </w:r>
      <w:r w:rsidRPr="00652DB2">
        <w:rPr>
          <w:rFonts w:ascii="Times New Roman" w:hAnsi="Times New Roman" w:cs="Times New Roman"/>
          <w:i/>
          <w:iCs/>
          <w:noProof/>
          <w:sz w:val="24"/>
        </w:rPr>
        <w:t>London/New York</w:t>
      </w:r>
      <w:r w:rsidRPr="00652DB2">
        <w:rPr>
          <w:rFonts w:ascii="Times New Roman" w:hAnsi="Times New Roman" w:cs="Times New Roman"/>
          <w:noProof/>
          <w:sz w:val="24"/>
        </w:rPr>
        <w:t xml:space="preserve">, </w:t>
      </w:r>
      <w:r w:rsidRPr="00652DB2">
        <w:rPr>
          <w:rFonts w:ascii="Times New Roman" w:hAnsi="Times New Roman" w:cs="Times New Roman"/>
          <w:i/>
          <w:iCs/>
          <w:noProof/>
          <w:sz w:val="24"/>
        </w:rPr>
        <w:t>32</w:t>
      </w:r>
      <w:r w:rsidRPr="00652DB2">
        <w:rPr>
          <w:rFonts w:ascii="Times New Roman" w:hAnsi="Times New Roman" w:cs="Times New Roman"/>
          <w:noProof/>
          <w:sz w:val="24"/>
        </w:rPr>
        <w:t>(1), 401–405.</w:t>
      </w:r>
    </w:p>
    <w:p w14:paraId="157989DC" w14:textId="77777777" w:rsidR="00652DB2" w:rsidRDefault="00652DB2" w:rsidP="009A6B70">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652DB2">
        <w:rPr>
          <w:rFonts w:ascii="Times New Roman" w:hAnsi="Times New Roman" w:cs="Times New Roman"/>
          <w:noProof/>
          <w:sz w:val="24"/>
        </w:rPr>
        <w:t xml:space="preserve">Muijs, D. (2010). </w:t>
      </w:r>
      <w:r w:rsidRPr="00652DB2">
        <w:rPr>
          <w:rFonts w:ascii="Times New Roman" w:hAnsi="Times New Roman" w:cs="Times New Roman"/>
          <w:i/>
          <w:iCs/>
          <w:noProof/>
          <w:sz w:val="24"/>
        </w:rPr>
        <w:t>Doing quantitative research in education with SPSS</w:t>
      </w:r>
      <w:r w:rsidRPr="00652DB2">
        <w:rPr>
          <w:rFonts w:ascii="Times New Roman" w:hAnsi="Times New Roman" w:cs="Times New Roman"/>
          <w:noProof/>
          <w:sz w:val="24"/>
        </w:rPr>
        <w:t>. Sage.</w:t>
      </w:r>
    </w:p>
    <w:p w14:paraId="1D3C346C" w14:textId="77777777" w:rsidR="009F2072" w:rsidRPr="00652DB2" w:rsidRDefault="009F2072" w:rsidP="009A6B70">
      <w:pPr>
        <w:widowControl w:val="0"/>
        <w:autoSpaceDE w:val="0"/>
        <w:autoSpaceDN w:val="0"/>
        <w:adjustRightInd w:val="0"/>
        <w:spacing w:after="0" w:line="240" w:lineRule="auto"/>
        <w:ind w:left="480" w:hanging="480"/>
        <w:jc w:val="both"/>
        <w:rPr>
          <w:rFonts w:ascii="Times New Roman" w:hAnsi="Times New Roman" w:cs="Times New Roman"/>
          <w:noProof/>
          <w:sz w:val="24"/>
        </w:rPr>
      </w:pPr>
    </w:p>
    <w:p w14:paraId="72AA6BAD" w14:textId="77777777" w:rsidR="00652DB2" w:rsidRPr="00652DB2" w:rsidRDefault="00652DB2" w:rsidP="009A6B70">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652DB2">
        <w:rPr>
          <w:rFonts w:ascii="Times New Roman" w:hAnsi="Times New Roman" w:cs="Times New Roman"/>
          <w:noProof/>
          <w:sz w:val="24"/>
        </w:rPr>
        <w:t xml:space="preserve">Ochoa-Cueva, C., Castillo-Cuesta, L., &amp; Cabrera-Solano, P. (2023). Engaging English as a Foreign Language (EFL) Students through the Game-Based Learning Approach in Higher Education. </w:t>
      </w:r>
      <w:r w:rsidRPr="00652DB2">
        <w:rPr>
          <w:rFonts w:ascii="Times New Roman" w:hAnsi="Times New Roman" w:cs="Times New Roman"/>
          <w:i/>
          <w:iCs/>
          <w:noProof/>
          <w:sz w:val="24"/>
        </w:rPr>
        <w:t>International Journal of Learning, Teaching and Educational Research</w:t>
      </w:r>
      <w:r w:rsidRPr="00652DB2">
        <w:rPr>
          <w:rFonts w:ascii="Times New Roman" w:hAnsi="Times New Roman" w:cs="Times New Roman"/>
          <w:noProof/>
          <w:sz w:val="24"/>
        </w:rPr>
        <w:t xml:space="preserve">, </w:t>
      </w:r>
      <w:r w:rsidRPr="00652DB2">
        <w:rPr>
          <w:rFonts w:ascii="Times New Roman" w:hAnsi="Times New Roman" w:cs="Times New Roman"/>
          <w:i/>
          <w:iCs/>
          <w:noProof/>
          <w:sz w:val="24"/>
        </w:rPr>
        <w:t>22</w:t>
      </w:r>
      <w:r w:rsidRPr="00652DB2">
        <w:rPr>
          <w:rFonts w:ascii="Times New Roman" w:hAnsi="Times New Roman" w:cs="Times New Roman"/>
          <w:noProof/>
          <w:sz w:val="24"/>
        </w:rPr>
        <w:t>(7), 517–534.</w:t>
      </w:r>
    </w:p>
    <w:p w14:paraId="0EF1B2E1" w14:textId="77777777" w:rsidR="00652DB2" w:rsidRPr="00652DB2" w:rsidRDefault="00652DB2" w:rsidP="009A6B70">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652DB2">
        <w:rPr>
          <w:rFonts w:ascii="Times New Roman" w:hAnsi="Times New Roman" w:cs="Times New Roman"/>
          <w:noProof/>
          <w:sz w:val="24"/>
        </w:rPr>
        <w:t xml:space="preserve">Plass, J. L., Homer, B. D., &amp; Kinzer, C. K. (2015). Foundations of game-based learning. </w:t>
      </w:r>
      <w:r w:rsidRPr="00652DB2">
        <w:rPr>
          <w:rFonts w:ascii="Times New Roman" w:hAnsi="Times New Roman" w:cs="Times New Roman"/>
          <w:i/>
          <w:iCs/>
          <w:noProof/>
          <w:sz w:val="24"/>
        </w:rPr>
        <w:t>Educational Psychologist</w:t>
      </w:r>
      <w:r w:rsidRPr="00652DB2">
        <w:rPr>
          <w:rFonts w:ascii="Times New Roman" w:hAnsi="Times New Roman" w:cs="Times New Roman"/>
          <w:noProof/>
          <w:sz w:val="24"/>
        </w:rPr>
        <w:t xml:space="preserve">, </w:t>
      </w:r>
      <w:r w:rsidRPr="00652DB2">
        <w:rPr>
          <w:rFonts w:ascii="Times New Roman" w:hAnsi="Times New Roman" w:cs="Times New Roman"/>
          <w:i/>
          <w:iCs/>
          <w:noProof/>
          <w:sz w:val="24"/>
        </w:rPr>
        <w:t>50</w:t>
      </w:r>
      <w:r w:rsidRPr="00652DB2">
        <w:rPr>
          <w:rFonts w:ascii="Times New Roman" w:hAnsi="Times New Roman" w:cs="Times New Roman"/>
          <w:noProof/>
          <w:sz w:val="24"/>
        </w:rPr>
        <w:t>(4), 258–283.</w:t>
      </w:r>
    </w:p>
    <w:p w14:paraId="69680BEC" w14:textId="77777777" w:rsidR="00652DB2" w:rsidRPr="00652DB2" w:rsidRDefault="00652DB2" w:rsidP="009A6B70">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652DB2">
        <w:rPr>
          <w:rFonts w:ascii="Times New Roman" w:hAnsi="Times New Roman" w:cs="Times New Roman"/>
          <w:noProof/>
          <w:sz w:val="24"/>
        </w:rPr>
        <w:t xml:space="preserve">Prensky, M. (2009). H. sapiens digital: From digital immigrants and digital natives to digital wisdom. </w:t>
      </w:r>
      <w:r w:rsidRPr="00652DB2">
        <w:rPr>
          <w:rFonts w:ascii="Times New Roman" w:hAnsi="Times New Roman" w:cs="Times New Roman"/>
          <w:i/>
          <w:iCs/>
          <w:noProof/>
          <w:sz w:val="24"/>
        </w:rPr>
        <w:t>Innovate: Journal of Online Education</w:t>
      </w:r>
      <w:r w:rsidRPr="00652DB2">
        <w:rPr>
          <w:rFonts w:ascii="Times New Roman" w:hAnsi="Times New Roman" w:cs="Times New Roman"/>
          <w:noProof/>
          <w:sz w:val="24"/>
        </w:rPr>
        <w:t xml:space="preserve">, </w:t>
      </w:r>
      <w:r w:rsidRPr="00652DB2">
        <w:rPr>
          <w:rFonts w:ascii="Times New Roman" w:hAnsi="Times New Roman" w:cs="Times New Roman"/>
          <w:i/>
          <w:iCs/>
          <w:noProof/>
          <w:sz w:val="24"/>
        </w:rPr>
        <w:t>5</w:t>
      </w:r>
      <w:r w:rsidRPr="00652DB2">
        <w:rPr>
          <w:rFonts w:ascii="Times New Roman" w:hAnsi="Times New Roman" w:cs="Times New Roman"/>
          <w:noProof/>
          <w:sz w:val="24"/>
        </w:rPr>
        <w:t>(3).</w:t>
      </w:r>
    </w:p>
    <w:p w14:paraId="579E40B0" w14:textId="77777777" w:rsidR="00652DB2" w:rsidRPr="00652DB2" w:rsidRDefault="00652DB2" w:rsidP="009A6B70">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652DB2">
        <w:rPr>
          <w:rFonts w:ascii="Times New Roman" w:hAnsi="Times New Roman" w:cs="Times New Roman"/>
          <w:noProof/>
          <w:sz w:val="24"/>
        </w:rPr>
        <w:t xml:space="preserve">Rahmadani, F., &amp; Saman, T. N. (2024). Students’ perception of game-based learning using kahoot! in learning english. </w:t>
      </w:r>
      <w:r w:rsidRPr="00652DB2">
        <w:rPr>
          <w:rFonts w:ascii="Times New Roman" w:hAnsi="Times New Roman" w:cs="Times New Roman"/>
          <w:i/>
          <w:iCs/>
          <w:noProof/>
          <w:sz w:val="24"/>
        </w:rPr>
        <w:t>Ebony Journal of English Language Teaching Linguistics and Literature</w:t>
      </w:r>
      <w:r w:rsidRPr="00652DB2">
        <w:rPr>
          <w:rFonts w:ascii="Times New Roman" w:hAnsi="Times New Roman" w:cs="Times New Roman"/>
          <w:noProof/>
          <w:sz w:val="24"/>
        </w:rPr>
        <w:t xml:space="preserve">, </w:t>
      </w:r>
      <w:r w:rsidRPr="00652DB2">
        <w:rPr>
          <w:rFonts w:ascii="Times New Roman" w:hAnsi="Times New Roman" w:cs="Times New Roman"/>
          <w:i/>
          <w:iCs/>
          <w:noProof/>
          <w:sz w:val="24"/>
        </w:rPr>
        <w:t>4</w:t>
      </w:r>
      <w:r w:rsidRPr="00652DB2">
        <w:rPr>
          <w:rFonts w:ascii="Times New Roman" w:hAnsi="Times New Roman" w:cs="Times New Roman"/>
          <w:noProof/>
          <w:sz w:val="24"/>
        </w:rPr>
        <w:t>(1), 28–38.</w:t>
      </w:r>
    </w:p>
    <w:p w14:paraId="6D24859D" w14:textId="77777777" w:rsidR="00652DB2" w:rsidRPr="00652DB2" w:rsidRDefault="00652DB2" w:rsidP="009A6B70">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652DB2">
        <w:rPr>
          <w:rFonts w:ascii="Times New Roman" w:hAnsi="Times New Roman" w:cs="Times New Roman"/>
          <w:noProof/>
          <w:sz w:val="24"/>
        </w:rPr>
        <w:t xml:space="preserve">Richards, J. C. (2015). </w:t>
      </w:r>
      <w:r w:rsidRPr="00652DB2">
        <w:rPr>
          <w:rFonts w:ascii="Times New Roman" w:hAnsi="Times New Roman" w:cs="Times New Roman"/>
          <w:i/>
          <w:iCs/>
          <w:noProof/>
          <w:sz w:val="24"/>
        </w:rPr>
        <w:t>Key issues in language teaching</w:t>
      </w:r>
      <w:r w:rsidRPr="00652DB2">
        <w:rPr>
          <w:rFonts w:ascii="Times New Roman" w:hAnsi="Times New Roman" w:cs="Times New Roman"/>
          <w:noProof/>
          <w:sz w:val="24"/>
        </w:rPr>
        <w:t>. Cambridge University Press.</w:t>
      </w:r>
    </w:p>
    <w:p w14:paraId="2D26C488" w14:textId="77777777" w:rsidR="00652DB2" w:rsidRPr="00652DB2" w:rsidRDefault="00652DB2" w:rsidP="009A6B70">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652DB2">
        <w:rPr>
          <w:rFonts w:ascii="Times New Roman" w:hAnsi="Times New Roman" w:cs="Times New Roman"/>
          <w:noProof/>
          <w:sz w:val="24"/>
        </w:rPr>
        <w:t xml:space="preserve">Yang, Q.-F., Chang, S.-C., Hwang, G.-J., &amp; Zou, D. (2020). Balancing cognitive complexity and gaming level: Effects of a cognitive complexity-based competition game on EFL students’ English vocabulary learning performance, anxiety and behaviors. </w:t>
      </w:r>
      <w:r w:rsidRPr="00652DB2">
        <w:rPr>
          <w:rFonts w:ascii="Times New Roman" w:hAnsi="Times New Roman" w:cs="Times New Roman"/>
          <w:i/>
          <w:iCs/>
          <w:noProof/>
          <w:sz w:val="24"/>
        </w:rPr>
        <w:t>Computers &amp; Education</w:t>
      </w:r>
      <w:r w:rsidRPr="00652DB2">
        <w:rPr>
          <w:rFonts w:ascii="Times New Roman" w:hAnsi="Times New Roman" w:cs="Times New Roman"/>
          <w:noProof/>
          <w:sz w:val="24"/>
        </w:rPr>
        <w:t xml:space="preserve">, </w:t>
      </w:r>
      <w:r w:rsidRPr="00652DB2">
        <w:rPr>
          <w:rFonts w:ascii="Times New Roman" w:hAnsi="Times New Roman" w:cs="Times New Roman"/>
          <w:i/>
          <w:iCs/>
          <w:noProof/>
          <w:sz w:val="24"/>
        </w:rPr>
        <w:t>148</w:t>
      </w:r>
      <w:r w:rsidRPr="00652DB2">
        <w:rPr>
          <w:rFonts w:ascii="Times New Roman" w:hAnsi="Times New Roman" w:cs="Times New Roman"/>
          <w:noProof/>
          <w:sz w:val="24"/>
        </w:rPr>
        <w:t>, 103808.</w:t>
      </w:r>
    </w:p>
    <w:p w14:paraId="434E6FD8" w14:textId="77777777" w:rsidR="00652DB2" w:rsidRPr="00652DB2" w:rsidRDefault="00652DB2" w:rsidP="009A6B70">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652DB2">
        <w:rPr>
          <w:rFonts w:ascii="Times New Roman" w:hAnsi="Times New Roman" w:cs="Times New Roman"/>
          <w:noProof/>
          <w:sz w:val="24"/>
        </w:rPr>
        <w:t xml:space="preserve">Zhang, Z., &amp; Crawford, J. (2024). EFL learners’ motivation in a gamified formative assessment: The case of Quizizz. </w:t>
      </w:r>
      <w:r w:rsidRPr="00652DB2">
        <w:rPr>
          <w:rFonts w:ascii="Times New Roman" w:hAnsi="Times New Roman" w:cs="Times New Roman"/>
          <w:i/>
          <w:iCs/>
          <w:noProof/>
          <w:sz w:val="24"/>
        </w:rPr>
        <w:t>Education and Information Technologies</w:t>
      </w:r>
      <w:r w:rsidRPr="00652DB2">
        <w:rPr>
          <w:rFonts w:ascii="Times New Roman" w:hAnsi="Times New Roman" w:cs="Times New Roman"/>
          <w:noProof/>
          <w:sz w:val="24"/>
        </w:rPr>
        <w:t xml:space="preserve">, </w:t>
      </w:r>
      <w:r w:rsidRPr="00652DB2">
        <w:rPr>
          <w:rFonts w:ascii="Times New Roman" w:hAnsi="Times New Roman" w:cs="Times New Roman"/>
          <w:i/>
          <w:iCs/>
          <w:noProof/>
          <w:sz w:val="24"/>
        </w:rPr>
        <w:t>29</w:t>
      </w:r>
      <w:r w:rsidRPr="00652DB2">
        <w:rPr>
          <w:rFonts w:ascii="Times New Roman" w:hAnsi="Times New Roman" w:cs="Times New Roman"/>
          <w:noProof/>
          <w:sz w:val="24"/>
        </w:rPr>
        <w:t>(5), 6217–6239.</w:t>
      </w:r>
    </w:p>
    <w:p w14:paraId="25F7AAA4" w14:textId="04C8FF09" w:rsidR="00E11594" w:rsidRDefault="00FC268A" w:rsidP="009A6B7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fldChar w:fldCharType="end"/>
      </w:r>
    </w:p>
    <w:p w14:paraId="6914FA32" w14:textId="77777777" w:rsidR="00321584" w:rsidRPr="002B7AF4" w:rsidRDefault="00321584" w:rsidP="009A6B70">
      <w:pPr>
        <w:spacing w:after="0" w:line="240" w:lineRule="auto"/>
        <w:jc w:val="both"/>
        <w:rPr>
          <w:rFonts w:ascii="Times New Roman" w:hAnsi="Times New Roman" w:cs="Times New Roman"/>
          <w:sz w:val="24"/>
          <w:szCs w:val="24"/>
        </w:rPr>
      </w:pPr>
      <w:r w:rsidRPr="002B7AF4">
        <w:rPr>
          <w:rFonts w:ascii="Times New Roman" w:hAnsi="Times New Roman" w:cs="Times New Roman"/>
          <w:sz w:val="24"/>
          <w:szCs w:val="24"/>
        </w:rPr>
        <w:t> </w:t>
      </w:r>
    </w:p>
    <w:p w14:paraId="64CF48DF" w14:textId="77777777" w:rsidR="00B32D1D" w:rsidRPr="00A576D6" w:rsidRDefault="00B32D1D" w:rsidP="009A6B70">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8D5A" w14:textId="77777777" w:rsidR="006B3100" w:rsidRDefault="006B3100" w:rsidP="006A03BB">
      <w:pPr>
        <w:spacing w:after="0" w:line="240" w:lineRule="auto"/>
      </w:pPr>
      <w:r>
        <w:separator/>
      </w:r>
    </w:p>
  </w:endnote>
  <w:endnote w:type="continuationSeparator" w:id="0">
    <w:p w14:paraId="389203DA" w14:textId="77777777" w:rsidR="006B3100" w:rsidRDefault="006B3100"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146174"/>
      <w:docPartObj>
        <w:docPartGallery w:val="Page Numbers (Bottom of Page)"/>
        <w:docPartUnique/>
      </w:docPartObj>
    </w:sdtPr>
    <w:sdtEndPr>
      <w:rPr>
        <w:noProof/>
      </w:rPr>
    </w:sdtEndPr>
    <w:sdtContent>
      <w:p w14:paraId="621D0BF5" w14:textId="77777777" w:rsidR="00DF6AC3" w:rsidRDefault="00E11594">
        <w:pPr>
          <w:pStyle w:val="Footer"/>
        </w:pPr>
        <w:r>
          <w:fldChar w:fldCharType="begin"/>
        </w:r>
        <w:r>
          <w:instrText xml:space="preserve"> PAGE   \* MERGEFORMAT </w:instrText>
        </w:r>
        <w:r>
          <w:fldChar w:fldCharType="separate"/>
        </w:r>
        <w:r w:rsidR="00E7755A">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EFBC6" w14:textId="77777777" w:rsidR="00E7068D" w:rsidRDefault="00E7068D">
    <w:pPr>
      <w:pStyle w:val="Footer"/>
      <w:jc w:val="center"/>
    </w:pPr>
  </w:p>
  <w:p w14:paraId="4AAD893C" w14:textId="77777777"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723C7" w14:textId="77777777"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578C4" w14:textId="77777777" w:rsidR="006B3100" w:rsidRDefault="006B3100" w:rsidP="006A03BB">
      <w:pPr>
        <w:spacing w:after="0" w:line="240" w:lineRule="auto"/>
      </w:pPr>
      <w:r>
        <w:separator/>
      </w:r>
    </w:p>
  </w:footnote>
  <w:footnote w:type="continuationSeparator" w:id="0">
    <w:p w14:paraId="71CB5B2F" w14:textId="77777777" w:rsidR="006B3100" w:rsidRDefault="006B3100"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563B3"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268EAD02"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E92D8"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99A13"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3FD3757E" wp14:editId="2E4F2B28">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3EF8A5A4"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63F75D24"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23BD22BE" w14:textId="77777777" w:rsidR="005B539C" w:rsidRDefault="005B539C" w:rsidP="005B539C">
    <w:pPr>
      <w:tabs>
        <w:tab w:val="left" w:pos="1843"/>
      </w:tabs>
      <w:spacing w:after="0" w:line="240" w:lineRule="auto"/>
      <w:rPr>
        <w:rFonts w:ascii="Times New Roman" w:hAnsi="Times New Roman" w:cs="Times New Roman"/>
        <w:sz w:val="20"/>
        <w:lang w:val="en-US"/>
      </w:rPr>
    </w:pPr>
  </w:p>
  <w:p w14:paraId="29EAA5BF"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2F615A96"/>
    <w:multiLevelType w:val="hybridMultilevel"/>
    <w:tmpl w:val="258487CE"/>
    <w:lvl w:ilvl="0" w:tplc="7896853C">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449009733">
    <w:abstractNumId w:val="1"/>
  </w:num>
  <w:num w:numId="2" w16cid:durableId="859125526">
    <w:abstractNumId w:val="5"/>
  </w:num>
  <w:num w:numId="3" w16cid:durableId="375006869">
    <w:abstractNumId w:val="13"/>
  </w:num>
  <w:num w:numId="4" w16cid:durableId="61028407">
    <w:abstractNumId w:val="16"/>
  </w:num>
  <w:num w:numId="5" w16cid:durableId="1942759639">
    <w:abstractNumId w:val="7"/>
  </w:num>
  <w:num w:numId="6" w16cid:durableId="1798141349">
    <w:abstractNumId w:val="19"/>
  </w:num>
  <w:num w:numId="7" w16cid:durableId="1157844313">
    <w:abstractNumId w:val="2"/>
  </w:num>
  <w:num w:numId="8" w16cid:durableId="510144763">
    <w:abstractNumId w:val="20"/>
  </w:num>
  <w:num w:numId="9" w16cid:durableId="229049181">
    <w:abstractNumId w:val="10"/>
  </w:num>
  <w:num w:numId="10" w16cid:durableId="1707634459">
    <w:abstractNumId w:val="17"/>
  </w:num>
  <w:num w:numId="11" w16cid:durableId="362096206">
    <w:abstractNumId w:val="21"/>
  </w:num>
  <w:num w:numId="12" w16cid:durableId="883642580">
    <w:abstractNumId w:val="22"/>
  </w:num>
  <w:num w:numId="13" w16cid:durableId="1588077806">
    <w:abstractNumId w:val="24"/>
  </w:num>
  <w:num w:numId="14" w16cid:durableId="725374923">
    <w:abstractNumId w:val="4"/>
  </w:num>
  <w:num w:numId="15" w16cid:durableId="315845100">
    <w:abstractNumId w:val="8"/>
  </w:num>
  <w:num w:numId="16" w16cid:durableId="17179277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504522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416582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318489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89159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468477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031267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101649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1548790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866582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41041647">
    <w:abstractNumId w:val="14"/>
  </w:num>
  <w:num w:numId="27" w16cid:durableId="816607287">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7D76"/>
    <w:rsid w:val="00016ACA"/>
    <w:rsid w:val="00017AD9"/>
    <w:rsid w:val="00035B5F"/>
    <w:rsid w:val="000467BF"/>
    <w:rsid w:val="000532A9"/>
    <w:rsid w:val="0006145D"/>
    <w:rsid w:val="0006238A"/>
    <w:rsid w:val="00065763"/>
    <w:rsid w:val="00067DD4"/>
    <w:rsid w:val="00070B0F"/>
    <w:rsid w:val="00071882"/>
    <w:rsid w:val="00077244"/>
    <w:rsid w:val="00086BE3"/>
    <w:rsid w:val="000915CE"/>
    <w:rsid w:val="000B1117"/>
    <w:rsid w:val="000B1A9C"/>
    <w:rsid w:val="000B79A5"/>
    <w:rsid w:val="000D6515"/>
    <w:rsid w:val="000E17A4"/>
    <w:rsid w:val="000E2907"/>
    <w:rsid w:val="000E2DD8"/>
    <w:rsid w:val="000F26F3"/>
    <w:rsid w:val="000F4A56"/>
    <w:rsid w:val="000F6F20"/>
    <w:rsid w:val="0010144A"/>
    <w:rsid w:val="00102B74"/>
    <w:rsid w:val="00106F02"/>
    <w:rsid w:val="00106F11"/>
    <w:rsid w:val="00112B28"/>
    <w:rsid w:val="00113FDF"/>
    <w:rsid w:val="001163C6"/>
    <w:rsid w:val="00124289"/>
    <w:rsid w:val="00127605"/>
    <w:rsid w:val="00134C1A"/>
    <w:rsid w:val="00137007"/>
    <w:rsid w:val="00141FE7"/>
    <w:rsid w:val="001450F0"/>
    <w:rsid w:val="00150E46"/>
    <w:rsid w:val="00154B06"/>
    <w:rsid w:val="00156026"/>
    <w:rsid w:val="00157844"/>
    <w:rsid w:val="001650F7"/>
    <w:rsid w:val="00170507"/>
    <w:rsid w:val="001763FE"/>
    <w:rsid w:val="00180D33"/>
    <w:rsid w:val="00184344"/>
    <w:rsid w:val="00184A8F"/>
    <w:rsid w:val="0019036C"/>
    <w:rsid w:val="00190C90"/>
    <w:rsid w:val="00195A1C"/>
    <w:rsid w:val="001979CD"/>
    <w:rsid w:val="001A363E"/>
    <w:rsid w:val="001B0654"/>
    <w:rsid w:val="001C7149"/>
    <w:rsid w:val="001C7963"/>
    <w:rsid w:val="001D4CB9"/>
    <w:rsid w:val="001D6AA5"/>
    <w:rsid w:val="001E5762"/>
    <w:rsid w:val="001F0AE4"/>
    <w:rsid w:val="001F1895"/>
    <w:rsid w:val="001F3B6E"/>
    <w:rsid w:val="001F74D1"/>
    <w:rsid w:val="0020288F"/>
    <w:rsid w:val="0020494D"/>
    <w:rsid w:val="00205C29"/>
    <w:rsid w:val="0021233C"/>
    <w:rsid w:val="002152BE"/>
    <w:rsid w:val="00221796"/>
    <w:rsid w:val="0023157C"/>
    <w:rsid w:val="00232822"/>
    <w:rsid w:val="00232ECE"/>
    <w:rsid w:val="00237438"/>
    <w:rsid w:val="00242043"/>
    <w:rsid w:val="00242C38"/>
    <w:rsid w:val="00244518"/>
    <w:rsid w:val="00246329"/>
    <w:rsid w:val="00246C8C"/>
    <w:rsid w:val="00252B96"/>
    <w:rsid w:val="002564C8"/>
    <w:rsid w:val="0025708C"/>
    <w:rsid w:val="00262007"/>
    <w:rsid w:val="00265E92"/>
    <w:rsid w:val="00271AF4"/>
    <w:rsid w:val="00273E53"/>
    <w:rsid w:val="00280DE5"/>
    <w:rsid w:val="002842C2"/>
    <w:rsid w:val="002857CE"/>
    <w:rsid w:val="00290B40"/>
    <w:rsid w:val="002A0F3B"/>
    <w:rsid w:val="002A7A74"/>
    <w:rsid w:val="002B6E90"/>
    <w:rsid w:val="002C1B03"/>
    <w:rsid w:val="002C4053"/>
    <w:rsid w:val="002C6423"/>
    <w:rsid w:val="002C7E56"/>
    <w:rsid w:val="002D52D8"/>
    <w:rsid w:val="002E2F58"/>
    <w:rsid w:val="002F0943"/>
    <w:rsid w:val="002F0A19"/>
    <w:rsid w:val="002F0DAB"/>
    <w:rsid w:val="002F6323"/>
    <w:rsid w:val="002F7ECE"/>
    <w:rsid w:val="00302BB0"/>
    <w:rsid w:val="0030787D"/>
    <w:rsid w:val="00312AB5"/>
    <w:rsid w:val="003131B9"/>
    <w:rsid w:val="003161D9"/>
    <w:rsid w:val="00321584"/>
    <w:rsid w:val="003312D2"/>
    <w:rsid w:val="0033174E"/>
    <w:rsid w:val="003355C7"/>
    <w:rsid w:val="00340BE0"/>
    <w:rsid w:val="00343BC4"/>
    <w:rsid w:val="0035546B"/>
    <w:rsid w:val="0035600F"/>
    <w:rsid w:val="0035682C"/>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D630B"/>
    <w:rsid w:val="003E562B"/>
    <w:rsid w:val="003F5612"/>
    <w:rsid w:val="003F65C5"/>
    <w:rsid w:val="00404264"/>
    <w:rsid w:val="0042013B"/>
    <w:rsid w:val="00425791"/>
    <w:rsid w:val="00432ED9"/>
    <w:rsid w:val="00434DBA"/>
    <w:rsid w:val="004374DA"/>
    <w:rsid w:val="00440124"/>
    <w:rsid w:val="0044112A"/>
    <w:rsid w:val="004441DD"/>
    <w:rsid w:val="004478D7"/>
    <w:rsid w:val="0046366A"/>
    <w:rsid w:val="00470AAC"/>
    <w:rsid w:val="00474670"/>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33872"/>
    <w:rsid w:val="00540338"/>
    <w:rsid w:val="00541B8F"/>
    <w:rsid w:val="005433E2"/>
    <w:rsid w:val="00547CBD"/>
    <w:rsid w:val="00564290"/>
    <w:rsid w:val="00565BA4"/>
    <w:rsid w:val="00571D9D"/>
    <w:rsid w:val="00581285"/>
    <w:rsid w:val="00584C73"/>
    <w:rsid w:val="00585AFC"/>
    <w:rsid w:val="00590F4E"/>
    <w:rsid w:val="005917D1"/>
    <w:rsid w:val="005954DD"/>
    <w:rsid w:val="005A01E6"/>
    <w:rsid w:val="005A05CF"/>
    <w:rsid w:val="005A06B6"/>
    <w:rsid w:val="005A266C"/>
    <w:rsid w:val="005A4B76"/>
    <w:rsid w:val="005A4EF0"/>
    <w:rsid w:val="005A524F"/>
    <w:rsid w:val="005B4EEE"/>
    <w:rsid w:val="005B539C"/>
    <w:rsid w:val="005C3B54"/>
    <w:rsid w:val="005C3DCF"/>
    <w:rsid w:val="005D33F8"/>
    <w:rsid w:val="005E08D1"/>
    <w:rsid w:val="005E1E87"/>
    <w:rsid w:val="005E295E"/>
    <w:rsid w:val="00614BE0"/>
    <w:rsid w:val="00631867"/>
    <w:rsid w:val="006318D1"/>
    <w:rsid w:val="006326D0"/>
    <w:rsid w:val="00633B9B"/>
    <w:rsid w:val="006407E7"/>
    <w:rsid w:val="00641E65"/>
    <w:rsid w:val="006457FE"/>
    <w:rsid w:val="00647871"/>
    <w:rsid w:val="00652DB2"/>
    <w:rsid w:val="0065331E"/>
    <w:rsid w:val="006533A7"/>
    <w:rsid w:val="00653468"/>
    <w:rsid w:val="0065780D"/>
    <w:rsid w:val="00660B64"/>
    <w:rsid w:val="006632C0"/>
    <w:rsid w:val="00671C61"/>
    <w:rsid w:val="006904A5"/>
    <w:rsid w:val="006935EF"/>
    <w:rsid w:val="006A03BB"/>
    <w:rsid w:val="006A16A4"/>
    <w:rsid w:val="006B1237"/>
    <w:rsid w:val="006B3100"/>
    <w:rsid w:val="006C4325"/>
    <w:rsid w:val="006C7322"/>
    <w:rsid w:val="006D1E6F"/>
    <w:rsid w:val="006D2565"/>
    <w:rsid w:val="006E3B23"/>
    <w:rsid w:val="006E73B7"/>
    <w:rsid w:val="006F5F60"/>
    <w:rsid w:val="006F7069"/>
    <w:rsid w:val="00700D23"/>
    <w:rsid w:val="0070435C"/>
    <w:rsid w:val="00704444"/>
    <w:rsid w:val="00723CB8"/>
    <w:rsid w:val="007268BB"/>
    <w:rsid w:val="00727F4C"/>
    <w:rsid w:val="0073395F"/>
    <w:rsid w:val="00742467"/>
    <w:rsid w:val="007452F5"/>
    <w:rsid w:val="007465B9"/>
    <w:rsid w:val="00757916"/>
    <w:rsid w:val="00772922"/>
    <w:rsid w:val="007754E1"/>
    <w:rsid w:val="00775E70"/>
    <w:rsid w:val="00790958"/>
    <w:rsid w:val="00791C69"/>
    <w:rsid w:val="007A18E0"/>
    <w:rsid w:val="007A4563"/>
    <w:rsid w:val="007A5BB3"/>
    <w:rsid w:val="007A78E9"/>
    <w:rsid w:val="007B0EFD"/>
    <w:rsid w:val="007B670B"/>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66DB0"/>
    <w:rsid w:val="00877BCB"/>
    <w:rsid w:val="00880653"/>
    <w:rsid w:val="0089069F"/>
    <w:rsid w:val="00892B56"/>
    <w:rsid w:val="00897BE2"/>
    <w:rsid w:val="008B5AB2"/>
    <w:rsid w:val="008B5D09"/>
    <w:rsid w:val="008B7931"/>
    <w:rsid w:val="008C5269"/>
    <w:rsid w:val="008D1648"/>
    <w:rsid w:val="008D1D9F"/>
    <w:rsid w:val="008D3491"/>
    <w:rsid w:val="008E1ECB"/>
    <w:rsid w:val="008E2B2D"/>
    <w:rsid w:val="008E4B4F"/>
    <w:rsid w:val="008F0615"/>
    <w:rsid w:val="008F567C"/>
    <w:rsid w:val="008F5B98"/>
    <w:rsid w:val="0091067E"/>
    <w:rsid w:val="00912436"/>
    <w:rsid w:val="0091411E"/>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97353"/>
    <w:rsid w:val="009A02D8"/>
    <w:rsid w:val="009A6B70"/>
    <w:rsid w:val="009B42B3"/>
    <w:rsid w:val="009B523A"/>
    <w:rsid w:val="009C210C"/>
    <w:rsid w:val="009C4CAA"/>
    <w:rsid w:val="009C5597"/>
    <w:rsid w:val="009C59DD"/>
    <w:rsid w:val="009D568F"/>
    <w:rsid w:val="009D5707"/>
    <w:rsid w:val="009D7CE8"/>
    <w:rsid w:val="009E60AA"/>
    <w:rsid w:val="009E68B2"/>
    <w:rsid w:val="009F2072"/>
    <w:rsid w:val="00A01D5A"/>
    <w:rsid w:val="00A02CC6"/>
    <w:rsid w:val="00A10970"/>
    <w:rsid w:val="00A21FE7"/>
    <w:rsid w:val="00A31806"/>
    <w:rsid w:val="00A32022"/>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B51C9"/>
    <w:rsid w:val="00AB5A9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34ECF"/>
    <w:rsid w:val="00B433CB"/>
    <w:rsid w:val="00B51270"/>
    <w:rsid w:val="00B52B5E"/>
    <w:rsid w:val="00B53356"/>
    <w:rsid w:val="00B54A5C"/>
    <w:rsid w:val="00B57792"/>
    <w:rsid w:val="00B67340"/>
    <w:rsid w:val="00B71035"/>
    <w:rsid w:val="00B71ED0"/>
    <w:rsid w:val="00BA2516"/>
    <w:rsid w:val="00BB4EC7"/>
    <w:rsid w:val="00BC23B7"/>
    <w:rsid w:val="00BC29B5"/>
    <w:rsid w:val="00BC7E7D"/>
    <w:rsid w:val="00BD161C"/>
    <w:rsid w:val="00BD5BAB"/>
    <w:rsid w:val="00BE3A35"/>
    <w:rsid w:val="00BE6116"/>
    <w:rsid w:val="00BF379F"/>
    <w:rsid w:val="00BF383A"/>
    <w:rsid w:val="00C002A3"/>
    <w:rsid w:val="00C01446"/>
    <w:rsid w:val="00C035DF"/>
    <w:rsid w:val="00C16F6F"/>
    <w:rsid w:val="00C177F9"/>
    <w:rsid w:val="00C2690E"/>
    <w:rsid w:val="00C3328D"/>
    <w:rsid w:val="00C35081"/>
    <w:rsid w:val="00C467DF"/>
    <w:rsid w:val="00C51094"/>
    <w:rsid w:val="00C516D6"/>
    <w:rsid w:val="00C57AF1"/>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1894"/>
    <w:rsid w:val="00D14516"/>
    <w:rsid w:val="00D3336E"/>
    <w:rsid w:val="00D34ADD"/>
    <w:rsid w:val="00D36FD2"/>
    <w:rsid w:val="00D3702D"/>
    <w:rsid w:val="00D6112D"/>
    <w:rsid w:val="00D6174D"/>
    <w:rsid w:val="00D62AF1"/>
    <w:rsid w:val="00D649D1"/>
    <w:rsid w:val="00D667D9"/>
    <w:rsid w:val="00D75A14"/>
    <w:rsid w:val="00D862FB"/>
    <w:rsid w:val="00D87153"/>
    <w:rsid w:val="00D90A1B"/>
    <w:rsid w:val="00D93F4C"/>
    <w:rsid w:val="00DA070A"/>
    <w:rsid w:val="00DA7512"/>
    <w:rsid w:val="00DA7F5E"/>
    <w:rsid w:val="00DB5035"/>
    <w:rsid w:val="00DC0A0E"/>
    <w:rsid w:val="00DD2D69"/>
    <w:rsid w:val="00DF05BF"/>
    <w:rsid w:val="00DF15B9"/>
    <w:rsid w:val="00DF4D41"/>
    <w:rsid w:val="00DF51F2"/>
    <w:rsid w:val="00DF5A6D"/>
    <w:rsid w:val="00DF6668"/>
    <w:rsid w:val="00DF6AC3"/>
    <w:rsid w:val="00E04052"/>
    <w:rsid w:val="00E11594"/>
    <w:rsid w:val="00E15832"/>
    <w:rsid w:val="00E24F1F"/>
    <w:rsid w:val="00E34828"/>
    <w:rsid w:val="00E37CA6"/>
    <w:rsid w:val="00E37F88"/>
    <w:rsid w:val="00E46A6F"/>
    <w:rsid w:val="00E541AD"/>
    <w:rsid w:val="00E54328"/>
    <w:rsid w:val="00E67FF7"/>
    <w:rsid w:val="00E7068D"/>
    <w:rsid w:val="00E73BAE"/>
    <w:rsid w:val="00E74AEF"/>
    <w:rsid w:val="00E75340"/>
    <w:rsid w:val="00E7755A"/>
    <w:rsid w:val="00E86F85"/>
    <w:rsid w:val="00E87740"/>
    <w:rsid w:val="00E90146"/>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27DF"/>
    <w:rsid w:val="00F352A7"/>
    <w:rsid w:val="00F35DCB"/>
    <w:rsid w:val="00F37DD3"/>
    <w:rsid w:val="00F5017F"/>
    <w:rsid w:val="00F56FA2"/>
    <w:rsid w:val="00F620A0"/>
    <w:rsid w:val="00F631E0"/>
    <w:rsid w:val="00F704E0"/>
    <w:rsid w:val="00F70D4A"/>
    <w:rsid w:val="00F725C4"/>
    <w:rsid w:val="00F87EA7"/>
    <w:rsid w:val="00F92D91"/>
    <w:rsid w:val="00FB5079"/>
    <w:rsid w:val="00FC268A"/>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7AC9F"/>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UnresolvedMention">
    <w:name w:val="Unresolved Mention"/>
    <w:basedOn w:val="DefaultParagraphFont"/>
    <w:uiPriority w:val="99"/>
    <w:semiHidden/>
    <w:unhideWhenUsed/>
    <w:rsid w:val="00246C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imariam11324@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anuarti@ikipsiliwangi.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C8A59-67C8-45A9-9152-CA957C1F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7</Pages>
  <Words>6632</Words>
  <Characters>37804</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HP.5CD4375R4H@outlook.com</cp:lastModifiedBy>
  <cp:revision>12</cp:revision>
  <cp:lastPrinted>2016-01-13T06:50:00Z</cp:lastPrinted>
  <dcterms:created xsi:type="dcterms:W3CDTF">2026-06-28T12:39:00Z</dcterms:created>
  <dcterms:modified xsi:type="dcterms:W3CDTF">2026-07-10T01:40:00Z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b43dc9ba-93b4-31ca-9833-ada86191d084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AMA Manual of Style 11th edition</vt:lpwstr>
  </property>
  <property fmtid="{D5CDD505-2E9C-101B-9397-08002B2CF9AE}" pid="7" name="Mendeley Recent Style Id 1_1">
    <vt:lpwstr>http://www.zotero.org/styles/apa</vt:lpwstr>
  </property>
  <property fmtid="{D5CDD505-2E9C-101B-9397-08002B2CF9AE}" pid="8" name="Mendeley Recent Style Name 1_1">
    <vt:lpwstr>APA Style 7th edition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APSA Style Manual revised 2018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ASA Style Guide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(author-date/Harvard)</vt:lpwstr>
  </property>
  <property fmtid="{D5CDD505-2E9C-101B-9397-08002B2CF9AE}" pid="17" name="Mendeley Recent Style Id 6_1">
    <vt:lpwstr>http://www.zotero.org/styles/ieee</vt:lpwstr>
  </property>
  <property fmtid="{D5CDD505-2E9C-101B-9397-08002B2CF9AE}" pid="18" name="Mendeley Recent Style Name 6_1">
    <vt:lpwstr>IEEE Reference Guide version 11.29.2023</vt:lpwstr>
  </property>
  <property fmtid="{D5CDD505-2E9C-101B-9397-08002B2CF9AE}" pid="19" name="Mendeley Recent Style Id 7_1">
    <vt:lpwstr>http://www.zotero.org/styles/modern-language-association</vt:lpwstr>
  </property>
  <property fmtid="{D5CDD505-2E9C-101B-9397-08002B2CF9AE}" pid="20" name="Mendeley Recent Style Name 7_1">
    <vt:lpwstr>MLA Handbook 9th edition (in-text citations)</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